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5C4E2D" w14:textId="034BA96D" w:rsidR="00445B14" w:rsidRPr="00BA200F" w:rsidRDefault="00445B14" w:rsidP="00445B14">
      <w:pPr>
        <w:tabs>
          <w:tab w:val="center" w:pos="4536"/>
          <w:tab w:val="right" w:pos="8280"/>
          <w:tab w:val="right" w:pos="9639"/>
        </w:tabs>
        <w:ind w:right="2"/>
        <w:rPr>
          <w:rFonts w:ascii="Arial" w:eastAsia="宋体" w:hAnsi="Arial" w:cs="Arial" w:hint="eastAsia"/>
          <w:b/>
          <w:bCs/>
          <w:szCs w:val="24"/>
          <w:lang w:eastAsia="zh-CN"/>
        </w:rPr>
      </w:pPr>
      <w:bookmarkStart w:id="0" w:name="_Hlk145670493"/>
      <w:bookmarkStart w:id="1" w:name="OLE_LINK3"/>
      <w:r w:rsidRPr="00445B14">
        <w:rPr>
          <w:rFonts w:ascii="Arial" w:eastAsia="Batang" w:hAnsi="Arial" w:cs="Arial"/>
          <w:b/>
          <w:bCs/>
          <w:szCs w:val="24"/>
          <w:lang w:eastAsia="en-US"/>
        </w:rPr>
        <w:t>3GPP TSG RAN WG1 #120bis</w:t>
      </w:r>
      <w:r w:rsidRPr="00445B14">
        <w:rPr>
          <w:rFonts w:ascii="Arial" w:eastAsia="Batang" w:hAnsi="Arial" w:cs="Arial"/>
          <w:b/>
          <w:bCs/>
          <w:szCs w:val="24"/>
          <w:lang w:eastAsia="en-US"/>
        </w:rPr>
        <w:tab/>
      </w:r>
      <w:r w:rsidRPr="00445B14">
        <w:rPr>
          <w:rFonts w:ascii="Arial" w:eastAsia="Batang" w:hAnsi="Arial" w:cs="Arial"/>
          <w:b/>
          <w:bCs/>
          <w:szCs w:val="24"/>
          <w:lang w:eastAsia="en-US"/>
        </w:rPr>
        <w:tab/>
      </w:r>
      <w:r w:rsidRPr="00445B14">
        <w:rPr>
          <w:rFonts w:ascii="Arial" w:eastAsia="Batang" w:hAnsi="Arial" w:cs="Arial"/>
          <w:b/>
          <w:bCs/>
          <w:szCs w:val="24"/>
          <w:lang w:eastAsia="en-US"/>
        </w:rPr>
        <w:tab/>
        <w:t>R1-25</w:t>
      </w:r>
      <w:r w:rsidR="00BA200F">
        <w:rPr>
          <w:rFonts w:ascii="Arial" w:eastAsia="宋体" w:hAnsi="Arial" w:cs="Arial" w:hint="eastAsia"/>
          <w:b/>
          <w:bCs/>
          <w:szCs w:val="24"/>
          <w:lang w:eastAsia="zh-CN"/>
        </w:rPr>
        <w:t>02764</w:t>
      </w:r>
    </w:p>
    <w:p w14:paraId="7F300569" w14:textId="77777777" w:rsidR="00445B14" w:rsidRPr="00445B14" w:rsidRDefault="00445B14" w:rsidP="00445B14">
      <w:pPr>
        <w:tabs>
          <w:tab w:val="center" w:pos="4536"/>
          <w:tab w:val="right" w:pos="8280"/>
          <w:tab w:val="right" w:pos="9639"/>
        </w:tabs>
        <w:ind w:right="2"/>
        <w:rPr>
          <w:rFonts w:ascii="Arial" w:eastAsia="Batang" w:hAnsi="Arial" w:cs="Arial"/>
          <w:b/>
          <w:bCs/>
          <w:szCs w:val="24"/>
          <w:lang w:eastAsia="en-US"/>
        </w:rPr>
      </w:pPr>
      <w:r w:rsidRPr="00445B14">
        <w:rPr>
          <w:rFonts w:ascii="Arial" w:eastAsia="Batang" w:hAnsi="Arial" w:cs="Arial"/>
          <w:b/>
          <w:bCs/>
          <w:szCs w:val="24"/>
          <w:lang w:eastAsia="en-US"/>
        </w:rPr>
        <w:t>Wuhan, China, April 7</w:t>
      </w:r>
      <w:r w:rsidRPr="00445B14">
        <w:rPr>
          <w:rFonts w:ascii="Arial" w:eastAsia="Batang" w:hAnsi="Arial" w:cs="Arial" w:hint="eastAsia"/>
          <w:b/>
          <w:bCs/>
          <w:szCs w:val="24"/>
          <w:vertAlign w:val="superscript"/>
          <w:lang w:eastAsia="en-US"/>
        </w:rPr>
        <w:t>th</w:t>
      </w:r>
      <w:r w:rsidRPr="00445B14">
        <w:rPr>
          <w:rFonts w:ascii="Arial" w:eastAsia="Batang" w:hAnsi="Arial" w:cs="Arial"/>
          <w:b/>
          <w:bCs/>
          <w:szCs w:val="24"/>
          <w:lang w:eastAsia="en-US"/>
        </w:rPr>
        <w:t xml:space="preserve"> – 11</w:t>
      </w:r>
      <w:r w:rsidRPr="00445B14">
        <w:rPr>
          <w:rFonts w:ascii="Arial" w:eastAsia="Batang" w:hAnsi="Arial" w:cs="Arial"/>
          <w:b/>
          <w:bCs/>
          <w:szCs w:val="24"/>
          <w:vertAlign w:val="superscript"/>
          <w:lang w:eastAsia="en-US"/>
        </w:rPr>
        <w:t>th</w:t>
      </w:r>
      <w:r w:rsidRPr="00445B14">
        <w:rPr>
          <w:rFonts w:ascii="Arial" w:eastAsia="Batang" w:hAnsi="Arial" w:cs="Arial"/>
          <w:b/>
          <w:bCs/>
          <w:szCs w:val="24"/>
          <w:lang w:eastAsia="en-US"/>
        </w:rPr>
        <w:t>, 2025</w:t>
      </w:r>
    </w:p>
    <w:bookmarkEnd w:id="0"/>
    <w:p w14:paraId="3E041C60" w14:textId="77777777" w:rsidR="00110804" w:rsidRPr="00445B14" w:rsidRDefault="00110804" w:rsidP="005F64A2">
      <w:pPr>
        <w:tabs>
          <w:tab w:val="center" w:pos="4536"/>
          <w:tab w:val="right" w:pos="8280"/>
          <w:tab w:val="right" w:pos="9639"/>
        </w:tabs>
        <w:ind w:right="2"/>
        <w:rPr>
          <w:b/>
          <w:bCs/>
          <w:sz w:val="28"/>
        </w:rPr>
      </w:pPr>
    </w:p>
    <w:p w14:paraId="07CD89FA" w14:textId="77777777" w:rsidR="00900DAE" w:rsidRPr="0033424F" w:rsidRDefault="001545B1" w:rsidP="00D02352">
      <w:pPr>
        <w:pStyle w:val="a7"/>
        <w:ind w:left="1800" w:hanging="1800"/>
        <w:rPr>
          <w:rFonts w:ascii="Times New Roman" w:hAnsi="Times New Roman"/>
          <w:sz w:val="24"/>
          <w:lang w:val="en-US" w:eastAsia="ja-JP"/>
        </w:rPr>
      </w:pPr>
      <w:r w:rsidRPr="0033424F">
        <w:rPr>
          <w:rFonts w:ascii="Times New Roman" w:hAnsi="Times New Roman"/>
          <w:sz w:val="24"/>
          <w:lang w:val="en-US"/>
        </w:rPr>
        <w:t>Source:</w:t>
      </w:r>
      <w:r w:rsidRPr="0033424F">
        <w:rPr>
          <w:rFonts w:ascii="Times New Roman" w:hAnsi="Times New Roman"/>
          <w:sz w:val="24"/>
          <w:lang w:val="en-US"/>
        </w:rPr>
        <w:tab/>
        <w:t>NTT DOCOMO</w:t>
      </w:r>
      <w:r w:rsidR="0036115F" w:rsidRPr="0033424F">
        <w:rPr>
          <w:rFonts w:ascii="Times New Roman" w:hAnsi="Times New Roman"/>
          <w:sz w:val="24"/>
          <w:lang w:val="en-US" w:eastAsia="ja-JP"/>
        </w:rPr>
        <w:t>, INC.</w:t>
      </w:r>
    </w:p>
    <w:bookmarkEnd w:id="1"/>
    <w:p w14:paraId="7332E81A" w14:textId="05F7DCAB" w:rsidR="00FE0C9D" w:rsidRPr="0033424F" w:rsidRDefault="00FE0C9D" w:rsidP="00FE0C9D">
      <w:pPr>
        <w:pStyle w:val="a7"/>
        <w:ind w:left="1800" w:hanging="1800"/>
        <w:rPr>
          <w:rFonts w:ascii="Times New Roman" w:eastAsiaTheme="minorEastAsia" w:hAnsi="Times New Roman"/>
          <w:sz w:val="24"/>
          <w:lang w:val="en-US" w:eastAsia="ja-JP"/>
        </w:rPr>
      </w:pPr>
      <w:r w:rsidRPr="0033424F">
        <w:rPr>
          <w:rFonts w:ascii="Times New Roman" w:hAnsi="Times New Roman"/>
          <w:sz w:val="24"/>
          <w:lang w:val="en-US"/>
        </w:rPr>
        <w:t>Title:</w:t>
      </w:r>
      <w:r w:rsidRPr="0033424F">
        <w:rPr>
          <w:rFonts w:ascii="Times New Roman" w:hAnsi="Times New Roman"/>
          <w:sz w:val="24"/>
          <w:lang w:val="en-US"/>
        </w:rPr>
        <w:tab/>
      </w:r>
      <w:bookmarkStart w:id="2" w:name="OLE_LINK8"/>
      <w:bookmarkStart w:id="3" w:name="OLE_LINK9"/>
      <w:bookmarkStart w:id="4" w:name="OLE_LINK21"/>
      <w:bookmarkStart w:id="5" w:name="OLE_LINK22"/>
      <w:r w:rsidR="00872AB8" w:rsidRPr="0033424F">
        <w:rPr>
          <w:rFonts w:ascii="Times New Roman" w:hAnsi="Times New Roman"/>
          <w:sz w:val="24"/>
          <w:lang w:val="en-US"/>
        </w:rPr>
        <w:t xml:space="preserve">Discussion on </w:t>
      </w:r>
      <w:r w:rsidR="00806AC2" w:rsidRPr="0033424F">
        <w:rPr>
          <w:rFonts w:ascii="Times New Roman" w:hAnsi="Times New Roman"/>
          <w:sz w:val="24"/>
          <w:lang w:val="en-US"/>
        </w:rPr>
        <w:t xml:space="preserve">SBFD </w:t>
      </w:r>
      <w:r w:rsidR="00A7788C" w:rsidRPr="0033424F">
        <w:rPr>
          <w:rFonts w:ascii="Times New Roman" w:hAnsi="Times New Roman"/>
          <w:sz w:val="24"/>
          <w:lang w:val="en-US"/>
        </w:rPr>
        <w:t>random access operation</w:t>
      </w:r>
    </w:p>
    <w:bookmarkEnd w:id="2"/>
    <w:bookmarkEnd w:id="3"/>
    <w:bookmarkEnd w:id="4"/>
    <w:bookmarkEnd w:id="5"/>
    <w:p w14:paraId="02FF14B3" w14:textId="79CBB229" w:rsidR="00FE0C9D" w:rsidRPr="0033424F" w:rsidRDefault="00FE0C9D" w:rsidP="00FE0C9D">
      <w:pPr>
        <w:pStyle w:val="a7"/>
        <w:tabs>
          <w:tab w:val="left" w:pos="1800"/>
        </w:tabs>
        <w:ind w:left="1800" w:hanging="1800"/>
        <w:rPr>
          <w:rFonts w:ascii="Times New Roman" w:hAnsi="Times New Roman"/>
          <w:sz w:val="24"/>
          <w:lang w:val="en-US" w:eastAsia="ja-JP"/>
        </w:rPr>
      </w:pPr>
      <w:r w:rsidRPr="0033424F">
        <w:rPr>
          <w:rFonts w:ascii="Times New Roman" w:hAnsi="Times New Roman"/>
          <w:sz w:val="24"/>
          <w:lang w:val="en-US"/>
        </w:rPr>
        <w:t>Agenda Item:</w:t>
      </w:r>
      <w:bookmarkStart w:id="6" w:name="Source"/>
      <w:bookmarkEnd w:id="6"/>
      <w:r w:rsidRPr="0033424F">
        <w:rPr>
          <w:rFonts w:ascii="Times New Roman" w:hAnsi="Times New Roman"/>
          <w:sz w:val="24"/>
          <w:lang w:val="en-US"/>
        </w:rPr>
        <w:tab/>
      </w:r>
      <w:r w:rsidR="00E54AE9" w:rsidRPr="0033424F">
        <w:rPr>
          <w:rFonts w:ascii="Times New Roman" w:hAnsi="Times New Roman"/>
          <w:sz w:val="24"/>
          <w:lang w:val="en-US" w:eastAsia="ja-JP"/>
        </w:rPr>
        <w:t>9.</w:t>
      </w:r>
      <w:r w:rsidR="008652CF" w:rsidRPr="0033424F">
        <w:rPr>
          <w:rFonts w:ascii="Times New Roman" w:hAnsi="Times New Roman"/>
          <w:sz w:val="24"/>
          <w:lang w:val="en-US" w:eastAsia="ja-JP"/>
        </w:rPr>
        <w:t>3</w:t>
      </w:r>
      <w:r w:rsidR="00E54AE9" w:rsidRPr="0033424F">
        <w:rPr>
          <w:rFonts w:ascii="Times New Roman" w:hAnsi="Times New Roman"/>
          <w:sz w:val="24"/>
          <w:lang w:val="en-US" w:eastAsia="ja-JP"/>
        </w:rPr>
        <w:t>.</w:t>
      </w:r>
      <w:r w:rsidR="00A7788C" w:rsidRPr="0033424F">
        <w:rPr>
          <w:rFonts w:ascii="Times New Roman" w:hAnsi="Times New Roman"/>
          <w:sz w:val="24"/>
          <w:lang w:val="en-US" w:eastAsia="ja-JP"/>
        </w:rPr>
        <w:t>2</w:t>
      </w:r>
    </w:p>
    <w:p w14:paraId="0EC9D632" w14:textId="463238A9" w:rsidR="00900DAE" w:rsidRPr="0033424F" w:rsidRDefault="00900DAE" w:rsidP="00275245">
      <w:pPr>
        <w:pBdr>
          <w:bottom w:val="single" w:sz="6" w:space="1" w:color="auto"/>
        </w:pBdr>
        <w:tabs>
          <w:tab w:val="left" w:pos="720"/>
          <w:tab w:val="left" w:pos="1440"/>
          <w:tab w:val="left" w:pos="2160"/>
          <w:tab w:val="left" w:pos="2880"/>
          <w:tab w:val="left" w:pos="3600"/>
          <w:tab w:val="left" w:pos="4320"/>
          <w:tab w:val="center" w:pos="4986"/>
        </w:tabs>
        <w:ind w:left="1800" w:hanging="1800"/>
        <w:rPr>
          <w:b/>
          <w:lang w:val="en-US"/>
        </w:rPr>
      </w:pPr>
      <w:r w:rsidRPr="0033424F">
        <w:rPr>
          <w:b/>
          <w:lang w:val="en-US"/>
        </w:rPr>
        <w:t>Document for</w:t>
      </w:r>
      <w:proofErr w:type="gramStart"/>
      <w:r w:rsidRPr="0033424F">
        <w:rPr>
          <w:b/>
          <w:lang w:val="en-US"/>
        </w:rPr>
        <w:t>:</w:t>
      </w:r>
      <w:bookmarkStart w:id="7" w:name="DocumentFor"/>
      <w:bookmarkEnd w:id="7"/>
      <w:r w:rsidR="00D02352" w:rsidRPr="0033424F">
        <w:rPr>
          <w:b/>
          <w:lang w:val="en-US"/>
        </w:rPr>
        <w:t xml:space="preserve"> </w:t>
      </w:r>
      <w:r w:rsidR="00D02352" w:rsidRPr="0033424F">
        <w:rPr>
          <w:b/>
          <w:lang w:val="en-US"/>
        </w:rPr>
        <w:tab/>
      </w:r>
      <w:r w:rsidRPr="0033424F">
        <w:rPr>
          <w:b/>
          <w:lang w:val="en-US"/>
        </w:rPr>
        <w:t>Discussion</w:t>
      </w:r>
      <w:proofErr w:type="gramEnd"/>
      <w:r w:rsidRPr="0033424F">
        <w:rPr>
          <w:b/>
          <w:lang w:val="en-US"/>
        </w:rPr>
        <w:t xml:space="preserve"> and Decision</w:t>
      </w:r>
      <w:r w:rsidR="00275245">
        <w:rPr>
          <w:b/>
          <w:lang w:val="en-US"/>
        </w:rPr>
        <w:tab/>
      </w:r>
      <w:r w:rsidR="00275245">
        <w:rPr>
          <w:b/>
          <w:lang w:val="en-US"/>
        </w:rPr>
        <w:tab/>
      </w:r>
    </w:p>
    <w:p w14:paraId="702AF45C" w14:textId="600C9863" w:rsidR="008E3FC0" w:rsidRPr="0033424F" w:rsidRDefault="001D2A61" w:rsidP="008E3FC0">
      <w:pPr>
        <w:pStyle w:val="1"/>
        <w:numPr>
          <w:ilvl w:val="0"/>
          <w:numId w:val="6"/>
        </w:numPr>
        <w:spacing w:after="120"/>
        <w:jc w:val="both"/>
        <w:rPr>
          <w:rFonts w:ascii="Times New Roman" w:hAnsi="Times New Roman"/>
          <w:b/>
          <w:lang w:val="en-US"/>
        </w:rPr>
      </w:pPr>
      <w:r w:rsidRPr="0033424F">
        <w:rPr>
          <w:rFonts w:ascii="Times New Roman" w:hAnsi="Times New Roman"/>
          <w:b/>
          <w:lang w:val="en-US"/>
        </w:rPr>
        <w:t>Introduction</w:t>
      </w:r>
    </w:p>
    <w:p w14:paraId="687A4F0C" w14:textId="533F5C66" w:rsidR="00A968A5" w:rsidRPr="0033424F" w:rsidRDefault="00A968A5" w:rsidP="00697593">
      <w:pPr>
        <w:spacing w:afterLines="50" w:after="120"/>
        <w:jc w:val="both"/>
        <w:rPr>
          <w:rFonts w:eastAsia="MS Mincho"/>
          <w:sz w:val="22"/>
          <w:szCs w:val="22"/>
          <w:lang w:val="en-US"/>
        </w:rPr>
      </w:pPr>
      <w:r w:rsidRPr="0033424F">
        <w:rPr>
          <w:rFonts w:eastAsia="MS Mincho"/>
          <w:sz w:val="22"/>
          <w:szCs w:val="22"/>
          <w:lang w:val="en-US"/>
        </w:rPr>
        <w:t xml:space="preserve">At </w:t>
      </w:r>
      <w:r w:rsidR="00CE57C3">
        <w:rPr>
          <w:rFonts w:eastAsia="MS Mincho" w:hint="eastAsia"/>
          <w:sz w:val="22"/>
          <w:szCs w:val="22"/>
          <w:lang w:val="en-US"/>
        </w:rPr>
        <w:t xml:space="preserve">the </w:t>
      </w:r>
      <w:r w:rsidRPr="0033424F">
        <w:rPr>
          <w:rFonts w:eastAsia="MS Mincho"/>
          <w:sz w:val="22"/>
          <w:szCs w:val="22"/>
          <w:lang w:val="en-US"/>
        </w:rPr>
        <w:t>RAN#</w:t>
      </w:r>
      <w:r w:rsidR="00806AC2" w:rsidRPr="0033424F">
        <w:rPr>
          <w:rFonts w:eastAsia="MS Mincho"/>
          <w:sz w:val="22"/>
          <w:szCs w:val="22"/>
          <w:lang w:val="en-US"/>
        </w:rPr>
        <w:t>10</w:t>
      </w:r>
      <w:r w:rsidR="00133DAC">
        <w:rPr>
          <w:rFonts w:eastAsia="宋体" w:hint="eastAsia"/>
          <w:sz w:val="22"/>
          <w:szCs w:val="22"/>
          <w:lang w:val="en-US" w:eastAsia="zh-CN"/>
        </w:rPr>
        <w:t>4</w:t>
      </w:r>
      <w:r w:rsidRPr="0033424F">
        <w:rPr>
          <w:rFonts w:eastAsia="MS Mincho"/>
          <w:sz w:val="22"/>
          <w:szCs w:val="22"/>
          <w:lang w:val="en-US"/>
        </w:rPr>
        <w:t xml:space="preserve"> meeting, </w:t>
      </w:r>
      <w:r w:rsidR="00133DAC">
        <w:rPr>
          <w:rFonts w:eastAsia="宋体" w:hint="eastAsia"/>
          <w:sz w:val="22"/>
          <w:szCs w:val="22"/>
          <w:lang w:val="en-US" w:eastAsia="zh-CN"/>
        </w:rPr>
        <w:t xml:space="preserve">revised </w:t>
      </w:r>
      <w:r w:rsidR="009F003E" w:rsidRPr="0033424F">
        <w:rPr>
          <w:rFonts w:eastAsia="MS Mincho"/>
          <w:sz w:val="22"/>
          <w:szCs w:val="22"/>
          <w:lang w:val="en-US"/>
        </w:rPr>
        <w:t>W</w:t>
      </w:r>
      <w:r w:rsidRPr="0033424F">
        <w:rPr>
          <w:rFonts w:eastAsia="MS Mincho"/>
          <w:sz w:val="22"/>
          <w:szCs w:val="22"/>
          <w:lang w:val="en-US"/>
        </w:rPr>
        <w:t xml:space="preserve">ID on </w:t>
      </w:r>
      <w:r w:rsidR="002E542B" w:rsidRPr="0033424F">
        <w:rPr>
          <w:rFonts w:eastAsia="MS Mincho"/>
          <w:sz w:val="22"/>
          <w:szCs w:val="22"/>
          <w:lang w:val="en-US"/>
        </w:rPr>
        <w:t>NR duplex operation</w:t>
      </w:r>
      <w:r w:rsidR="00926021" w:rsidRPr="0033424F">
        <w:rPr>
          <w:rFonts w:eastAsia="MS Mincho"/>
          <w:sz w:val="22"/>
          <w:szCs w:val="22"/>
          <w:lang w:val="en-US"/>
        </w:rPr>
        <w:t xml:space="preserve"> enhancements</w:t>
      </w:r>
      <w:r w:rsidRPr="0033424F">
        <w:rPr>
          <w:rFonts w:eastAsia="MS Mincho"/>
          <w:sz w:val="22"/>
          <w:szCs w:val="22"/>
          <w:lang w:val="en-US"/>
        </w:rPr>
        <w:t xml:space="preserve"> was approved with the objective as follows [1]:</w:t>
      </w:r>
    </w:p>
    <w:tbl>
      <w:tblPr>
        <w:tblStyle w:val="afc"/>
        <w:tblW w:w="0" w:type="auto"/>
        <w:tblLook w:val="04A0" w:firstRow="1" w:lastRow="0" w:firstColumn="1" w:lastColumn="0" w:noHBand="0" w:noVBand="1"/>
      </w:tblPr>
      <w:tblGrid>
        <w:gridCol w:w="9962"/>
      </w:tblGrid>
      <w:tr w:rsidR="00A968A5" w:rsidRPr="0033424F" w14:paraId="3EABB57D" w14:textId="77777777" w:rsidTr="009865FB">
        <w:tc>
          <w:tcPr>
            <w:tcW w:w="9962" w:type="dxa"/>
          </w:tcPr>
          <w:p w14:paraId="3454B7DA" w14:textId="77777777" w:rsidR="0072592A" w:rsidRPr="0072592A" w:rsidRDefault="0072592A" w:rsidP="00697593">
            <w:pPr>
              <w:ind w:right="-99"/>
              <w:jc w:val="both"/>
              <w:rPr>
                <w:rFonts w:eastAsia="等线"/>
                <w:bCs/>
                <w:sz w:val="20"/>
                <w:lang w:eastAsia="ko-KR"/>
              </w:rPr>
            </w:pPr>
            <w:r w:rsidRPr="0072592A">
              <w:rPr>
                <w:rFonts w:eastAsia="等线" w:hint="eastAsia"/>
                <w:bCs/>
                <w:sz w:val="20"/>
                <w:lang w:eastAsia="ko-KR"/>
              </w:rPr>
              <w:t xml:space="preserve">The objectives are as </w:t>
            </w:r>
            <w:r w:rsidRPr="0072592A">
              <w:rPr>
                <w:rFonts w:eastAsia="等线"/>
                <w:bCs/>
                <w:sz w:val="20"/>
                <w:lang w:eastAsia="ko-KR"/>
              </w:rPr>
              <w:t>follows</w:t>
            </w:r>
            <w:r w:rsidRPr="0072592A">
              <w:rPr>
                <w:rFonts w:eastAsia="等线" w:hint="eastAsia"/>
                <w:bCs/>
                <w:sz w:val="20"/>
                <w:lang w:eastAsia="ko-KR"/>
              </w:rPr>
              <w:t>:</w:t>
            </w:r>
          </w:p>
          <w:p w14:paraId="311DF7A5" w14:textId="77777777" w:rsidR="0072592A" w:rsidRPr="0072592A" w:rsidRDefault="0072592A" w:rsidP="00697593">
            <w:pPr>
              <w:numPr>
                <w:ilvl w:val="0"/>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 xml:space="preserve">For </w:t>
            </w:r>
            <w:proofErr w:type="spellStart"/>
            <w:r w:rsidRPr="0072592A">
              <w:rPr>
                <w:rFonts w:eastAsia="Malgun Gothic"/>
                <w:sz w:val="20"/>
                <w:lang w:val="en-US" w:eastAsia="ko-KR"/>
              </w:rPr>
              <w:t>subband</w:t>
            </w:r>
            <w:proofErr w:type="spellEnd"/>
            <w:r w:rsidRPr="0072592A">
              <w:rPr>
                <w:rFonts w:eastAsia="Malgun Gothic"/>
                <w:sz w:val="20"/>
                <w:lang w:val="en-US" w:eastAsia="ko-KR"/>
              </w:rPr>
              <w:t xml:space="preserve"> non-overlapping full duplex (SBFD) operation at </w:t>
            </w:r>
            <w:proofErr w:type="spellStart"/>
            <w:r w:rsidRPr="0072592A">
              <w:rPr>
                <w:rFonts w:eastAsia="Malgun Gothic"/>
                <w:sz w:val="20"/>
                <w:lang w:val="en-US" w:eastAsia="ko-KR"/>
              </w:rPr>
              <w:t>gNB</w:t>
            </w:r>
            <w:proofErr w:type="spellEnd"/>
            <w:r w:rsidRPr="0072592A">
              <w:rPr>
                <w:rFonts w:eastAsia="Malgun Gothic"/>
                <w:sz w:val="20"/>
                <w:lang w:val="en-US" w:eastAsia="ko-KR"/>
              </w:rPr>
              <w:t xml:space="preserve"> side within a TDD carrier:</w:t>
            </w:r>
          </w:p>
          <w:p w14:paraId="65B2396D" w14:textId="77777777" w:rsidR="0072592A" w:rsidRPr="0072592A" w:rsidRDefault="0072592A" w:rsidP="00697593">
            <w:pPr>
              <w:numPr>
                <w:ilvl w:val="1"/>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 xml:space="preserve">Specify semi-static indication of time location of SBFD </w:t>
            </w:r>
            <w:proofErr w:type="spellStart"/>
            <w:r w:rsidRPr="0072592A">
              <w:rPr>
                <w:rFonts w:eastAsia="Malgun Gothic"/>
                <w:sz w:val="20"/>
                <w:lang w:val="en-US" w:eastAsia="ko-KR"/>
              </w:rPr>
              <w:t>subbands</w:t>
            </w:r>
            <w:proofErr w:type="spellEnd"/>
            <w:r w:rsidRPr="0072592A">
              <w:rPr>
                <w:rFonts w:eastAsia="Malgun Gothic"/>
                <w:sz w:val="20"/>
                <w:lang w:val="en-US" w:eastAsia="ko-KR"/>
              </w:rPr>
              <w:t xml:space="preserve"> to UEs in RRC_CONNECTED mode [RAN1, RAN2]</w:t>
            </w:r>
          </w:p>
          <w:p w14:paraId="0151E531" w14:textId="77777777" w:rsidR="0072592A" w:rsidRPr="0072592A" w:rsidRDefault="0072592A" w:rsidP="00697593">
            <w:pPr>
              <w:numPr>
                <w:ilvl w:val="2"/>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 xml:space="preserve">Indication of time location of SBFD </w:t>
            </w:r>
            <w:proofErr w:type="spellStart"/>
            <w:r w:rsidRPr="0072592A">
              <w:rPr>
                <w:rFonts w:eastAsia="Malgun Gothic"/>
                <w:sz w:val="20"/>
                <w:lang w:val="en-US" w:eastAsia="ko-KR"/>
              </w:rPr>
              <w:t>subbands</w:t>
            </w:r>
            <w:proofErr w:type="spellEnd"/>
            <w:r w:rsidRPr="0072592A">
              <w:rPr>
                <w:rFonts w:eastAsia="Malgun Gothic"/>
                <w:sz w:val="20"/>
                <w:lang w:val="en-US" w:eastAsia="ko-KR"/>
              </w:rPr>
              <w:t xml:space="preserve"> in SIB is not precluded</w:t>
            </w:r>
          </w:p>
          <w:p w14:paraId="3DD22D11" w14:textId="77777777" w:rsidR="0072592A" w:rsidRPr="0072592A" w:rsidRDefault="0072592A" w:rsidP="00697593">
            <w:pPr>
              <w:numPr>
                <w:ilvl w:val="1"/>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 xml:space="preserve">Specify semi-static indication of frequency domain location of SBFD </w:t>
            </w:r>
            <w:proofErr w:type="spellStart"/>
            <w:r w:rsidRPr="0072592A">
              <w:rPr>
                <w:rFonts w:eastAsia="Malgun Gothic"/>
                <w:sz w:val="20"/>
                <w:lang w:val="en-US" w:eastAsia="ko-KR"/>
              </w:rPr>
              <w:t>subbands</w:t>
            </w:r>
            <w:proofErr w:type="spellEnd"/>
            <w:r w:rsidRPr="0072592A">
              <w:rPr>
                <w:rFonts w:eastAsia="Malgun Gothic"/>
                <w:sz w:val="20"/>
                <w:lang w:val="en-US" w:eastAsia="ko-KR"/>
              </w:rPr>
              <w:t xml:space="preserve"> to UEs in RRC_CONNECTED mode [RAN1, RAN2]</w:t>
            </w:r>
          </w:p>
          <w:p w14:paraId="4317BBB8" w14:textId="77777777" w:rsidR="0072592A" w:rsidRPr="0072592A" w:rsidRDefault="0072592A" w:rsidP="00697593">
            <w:pPr>
              <w:numPr>
                <w:ilvl w:val="2"/>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 xml:space="preserve">Indication of frequency domain location of SBFD </w:t>
            </w:r>
            <w:proofErr w:type="spellStart"/>
            <w:r w:rsidRPr="0072592A">
              <w:rPr>
                <w:rFonts w:eastAsia="Malgun Gothic"/>
                <w:sz w:val="20"/>
                <w:lang w:val="en-US" w:eastAsia="ko-KR"/>
              </w:rPr>
              <w:t>subbands</w:t>
            </w:r>
            <w:proofErr w:type="spellEnd"/>
            <w:r w:rsidRPr="0072592A">
              <w:rPr>
                <w:rFonts w:eastAsia="Malgun Gothic"/>
                <w:sz w:val="20"/>
                <w:lang w:val="en-US" w:eastAsia="ko-KR"/>
              </w:rPr>
              <w:t xml:space="preserve"> in SIB is not precluded</w:t>
            </w:r>
          </w:p>
          <w:p w14:paraId="00895F49" w14:textId="77777777" w:rsidR="0072592A" w:rsidRPr="0072592A" w:rsidRDefault="0072592A" w:rsidP="00697593">
            <w:pPr>
              <w:numPr>
                <w:ilvl w:val="1"/>
                <w:numId w:val="37"/>
              </w:numPr>
              <w:jc w:val="both"/>
              <w:rPr>
                <w:rFonts w:eastAsia="等线"/>
                <w:sz w:val="20"/>
                <w:lang w:val="en-US" w:eastAsia="zh-CN"/>
              </w:rPr>
            </w:pPr>
            <w:r w:rsidRPr="0072592A">
              <w:rPr>
                <w:rFonts w:eastAsia="等线"/>
                <w:sz w:val="20"/>
                <w:lang w:val="en-US" w:eastAsia="zh-CN"/>
              </w:rPr>
              <w:t>Specify SBFD operation to support random access in SBFD symbols by UEs in RRC_CONNECTED mode and RRC_IDLE/INACTIVE mode [RAN1, RAN2]</w:t>
            </w:r>
          </w:p>
          <w:p w14:paraId="3119140A" w14:textId="77777777" w:rsidR="0072592A" w:rsidRPr="0072592A" w:rsidRDefault="0072592A" w:rsidP="00697593">
            <w:pPr>
              <w:numPr>
                <w:ilvl w:val="1"/>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Specify UE transmission, reception and measurement behavior and procedures in SBFD symbols and/or non-SBFD symbols for SBFD aware UE [RAN1, RAN2]</w:t>
            </w:r>
          </w:p>
          <w:p w14:paraId="2A229708" w14:textId="77777777" w:rsidR="0072592A" w:rsidRPr="0072592A" w:rsidRDefault="0072592A" w:rsidP="00697593">
            <w:pPr>
              <w:numPr>
                <w:ilvl w:val="2"/>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 xml:space="preserve">Transmission and reception </w:t>
            </w:r>
            <w:proofErr w:type="spellStart"/>
            <w:r w:rsidRPr="0072592A">
              <w:rPr>
                <w:rFonts w:eastAsia="Malgun Gothic"/>
                <w:sz w:val="20"/>
                <w:lang w:val="en-US" w:eastAsia="ko-KR"/>
              </w:rPr>
              <w:t>behaviours</w:t>
            </w:r>
            <w:proofErr w:type="spellEnd"/>
            <w:r w:rsidRPr="0072592A">
              <w:rPr>
                <w:rFonts w:eastAsia="Malgun Gothic"/>
                <w:sz w:val="20"/>
                <w:lang w:val="en-US" w:eastAsia="ko-KR"/>
              </w:rPr>
              <w:t xml:space="preserve"> on SBFD </w:t>
            </w:r>
            <w:proofErr w:type="spellStart"/>
            <w:r w:rsidRPr="0072592A">
              <w:rPr>
                <w:rFonts w:eastAsia="Malgun Gothic"/>
                <w:sz w:val="20"/>
                <w:lang w:val="en-US" w:eastAsia="ko-KR"/>
              </w:rPr>
              <w:t>subbands</w:t>
            </w:r>
            <w:proofErr w:type="spellEnd"/>
            <w:r w:rsidRPr="0072592A">
              <w:rPr>
                <w:rFonts w:eastAsia="Malgun Gothic"/>
                <w:sz w:val="20"/>
                <w:lang w:val="en-US" w:eastAsia="ko-KR"/>
              </w:rPr>
              <w:t xml:space="preserve"> configured in DL and/or flexible symbol indicated by </w:t>
            </w:r>
            <w:r w:rsidRPr="0072592A">
              <w:rPr>
                <w:rFonts w:eastAsia="Malgun Gothic"/>
                <w:i/>
                <w:iCs/>
                <w:sz w:val="20"/>
                <w:lang w:val="en-US" w:eastAsia="ko-KR"/>
              </w:rPr>
              <w:t>TDD-UL-DL-ConfigCommon</w:t>
            </w:r>
          </w:p>
          <w:p w14:paraId="0C08D342" w14:textId="77777777" w:rsidR="0072592A" w:rsidRPr="0072592A" w:rsidRDefault="0072592A" w:rsidP="00697593">
            <w:pPr>
              <w:numPr>
                <w:ilvl w:val="3"/>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 xml:space="preserve">UL transmissions within UL </w:t>
            </w:r>
            <w:proofErr w:type="spellStart"/>
            <w:r w:rsidRPr="0072592A">
              <w:rPr>
                <w:rFonts w:eastAsia="Malgun Gothic"/>
                <w:sz w:val="20"/>
                <w:lang w:val="en-US" w:eastAsia="ko-KR"/>
              </w:rPr>
              <w:t>subband</w:t>
            </w:r>
            <w:proofErr w:type="spellEnd"/>
            <w:r w:rsidRPr="0072592A">
              <w:rPr>
                <w:rFonts w:eastAsia="Malgun Gothic"/>
                <w:sz w:val="20"/>
                <w:lang w:val="en-US" w:eastAsia="ko-KR"/>
              </w:rPr>
              <w:t xml:space="preserve"> only</w:t>
            </w:r>
          </w:p>
          <w:p w14:paraId="499D2F6E" w14:textId="77777777" w:rsidR="0072592A" w:rsidRPr="0072592A" w:rsidRDefault="0072592A" w:rsidP="00697593">
            <w:pPr>
              <w:numPr>
                <w:ilvl w:val="3"/>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 xml:space="preserve">DL receptions within DL </w:t>
            </w:r>
            <w:proofErr w:type="spellStart"/>
            <w:r w:rsidRPr="0072592A">
              <w:rPr>
                <w:rFonts w:eastAsia="Malgun Gothic"/>
                <w:sz w:val="20"/>
                <w:lang w:val="en-US" w:eastAsia="ko-KR"/>
              </w:rPr>
              <w:t>subband</w:t>
            </w:r>
            <w:proofErr w:type="spellEnd"/>
            <w:r w:rsidRPr="0072592A">
              <w:rPr>
                <w:rFonts w:eastAsia="Malgun Gothic"/>
                <w:sz w:val="20"/>
                <w:lang w:val="en-US" w:eastAsia="ko-KR"/>
              </w:rPr>
              <w:t xml:space="preserve">(s) only, except for CLI measurement by the UE outside of the DL </w:t>
            </w:r>
            <w:proofErr w:type="spellStart"/>
            <w:r w:rsidRPr="0072592A">
              <w:rPr>
                <w:rFonts w:eastAsia="Malgun Gothic"/>
                <w:sz w:val="20"/>
                <w:lang w:val="en-US" w:eastAsia="ko-KR"/>
              </w:rPr>
              <w:t>subbands</w:t>
            </w:r>
            <w:proofErr w:type="spellEnd"/>
          </w:p>
          <w:p w14:paraId="2E3163BE" w14:textId="77777777" w:rsidR="0072592A" w:rsidRPr="0072592A" w:rsidRDefault="0072592A" w:rsidP="00697593">
            <w:pPr>
              <w:spacing w:after="160" w:line="256" w:lineRule="auto"/>
              <w:ind w:left="2520" w:right="-99"/>
              <w:jc w:val="both"/>
              <w:rPr>
                <w:rFonts w:eastAsia="Malgun Gothic"/>
                <w:sz w:val="20"/>
                <w:lang w:val="en-US" w:eastAsia="ko-KR"/>
              </w:rPr>
            </w:pPr>
            <w:r w:rsidRPr="0072592A">
              <w:rPr>
                <w:rFonts w:eastAsia="Malgun Gothic"/>
                <w:sz w:val="20"/>
                <w:lang w:val="en-US" w:eastAsia="ko-KR"/>
              </w:rPr>
              <w:t xml:space="preserve">Note: </w:t>
            </w:r>
            <w:r w:rsidRPr="0072592A">
              <w:rPr>
                <w:rFonts w:eastAsia="等线"/>
                <w:sz w:val="20"/>
                <w:lang w:val="en-US" w:eastAsia="zh-CN"/>
              </w:rPr>
              <w:t xml:space="preserve">When flexible symbols are used, it is not expected that any legacy Uplink symbol </w:t>
            </w:r>
            <w:proofErr w:type="gramStart"/>
            <w:r w:rsidRPr="0072592A">
              <w:rPr>
                <w:rFonts w:eastAsia="等线"/>
                <w:sz w:val="20"/>
                <w:lang w:val="en-US" w:eastAsia="zh-CN"/>
              </w:rPr>
              <w:t>is</w:t>
            </w:r>
            <w:proofErr w:type="gramEnd"/>
            <w:r w:rsidRPr="0072592A">
              <w:rPr>
                <w:rFonts w:eastAsia="等线"/>
                <w:sz w:val="20"/>
                <w:lang w:val="en-US" w:eastAsia="zh-CN"/>
              </w:rPr>
              <w:t xml:space="preserve"> converted to Downlink/SBFD symbols</w:t>
            </w:r>
          </w:p>
          <w:p w14:paraId="37CC4AD6" w14:textId="77777777" w:rsidR="0072592A" w:rsidRPr="0072592A" w:rsidRDefault="0072592A" w:rsidP="00697593">
            <w:pPr>
              <w:numPr>
                <w:ilvl w:val="2"/>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 xml:space="preserve">Enhancement </w:t>
            </w:r>
            <w:proofErr w:type="gramStart"/>
            <w:r w:rsidRPr="0072592A">
              <w:rPr>
                <w:rFonts w:eastAsia="Malgun Gothic"/>
                <w:sz w:val="20"/>
                <w:lang w:val="en-US" w:eastAsia="ko-KR"/>
              </w:rPr>
              <w:t>on</w:t>
            </w:r>
            <w:proofErr w:type="gramEnd"/>
            <w:r w:rsidRPr="0072592A">
              <w:rPr>
                <w:rFonts w:eastAsia="Malgun Gothic"/>
                <w:sz w:val="20"/>
                <w:lang w:val="en-US" w:eastAsia="ko-KR"/>
              </w:rPr>
              <w:t xml:space="preserve"> resource allocation in frequency domain in SBFD symbols, including</w:t>
            </w:r>
          </w:p>
          <w:p w14:paraId="335FD347" w14:textId="77777777" w:rsidR="0072592A" w:rsidRPr="0072592A" w:rsidRDefault="0072592A" w:rsidP="00697593">
            <w:pPr>
              <w:numPr>
                <w:ilvl w:val="3"/>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 xml:space="preserve">resource allocation in frequency domain for PDSCH/CSI-RS across two DL </w:t>
            </w:r>
            <w:proofErr w:type="spellStart"/>
            <w:r w:rsidRPr="0072592A">
              <w:rPr>
                <w:rFonts w:eastAsia="Malgun Gothic"/>
                <w:sz w:val="20"/>
                <w:lang w:val="en-US" w:eastAsia="ko-KR"/>
              </w:rPr>
              <w:t>subbands</w:t>
            </w:r>
            <w:proofErr w:type="spellEnd"/>
            <w:r w:rsidRPr="0072592A">
              <w:rPr>
                <w:rFonts w:eastAsia="Malgun Gothic"/>
                <w:sz w:val="20"/>
                <w:lang w:val="en-US" w:eastAsia="ko-KR"/>
              </w:rPr>
              <w:t xml:space="preserve"> in SBFD symbols</w:t>
            </w:r>
          </w:p>
          <w:p w14:paraId="7E3914F8" w14:textId="77777777" w:rsidR="0072592A" w:rsidRPr="0072592A" w:rsidRDefault="0072592A" w:rsidP="00697593">
            <w:pPr>
              <w:numPr>
                <w:ilvl w:val="3"/>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 xml:space="preserve">handling of unaligned boundaries between SBFD </w:t>
            </w:r>
            <w:proofErr w:type="spellStart"/>
            <w:r w:rsidRPr="0072592A">
              <w:rPr>
                <w:rFonts w:eastAsia="Malgun Gothic"/>
                <w:sz w:val="20"/>
                <w:lang w:val="en-US" w:eastAsia="ko-KR"/>
              </w:rPr>
              <w:t>subband</w:t>
            </w:r>
            <w:proofErr w:type="spellEnd"/>
            <w:r w:rsidRPr="0072592A">
              <w:rPr>
                <w:rFonts w:eastAsia="Malgun Gothic"/>
                <w:sz w:val="20"/>
                <w:lang w:val="en-US" w:eastAsia="ko-KR"/>
              </w:rPr>
              <w:t xml:space="preserve">(s) and RBG, CSI reporting </w:t>
            </w:r>
            <w:proofErr w:type="spellStart"/>
            <w:r w:rsidRPr="0072592A">
              <w:rPr>
                <w:rFonts w:eastAsia="Malgun Gothic"/>
                <w:sz w:val="20"/>
                <w:lang w:val="en-US" w:eastAsia="ko-KR"/>
              </w:rPr>
              <w:t>subband</w:t>
            </w:r>
            <w:proofErr w:type="spellEnd"/>
            <w:r w:rsidRPr="0072592A">
              <w:rPr>
                <w:rFonts w:eastAsia="Malgun Gothic"/>
                <w:sz w:val="20"/>
                <w:lang w:val="en-US" w:eastAsia="ko-KR"/>
              </w:rPr>
              <w:t>, CSI-RS resource, PRG</w:t>
            </w:r>
          </w:p>
          <w:p w14:paraId="6EE6678D" w14:textId="77777777" w:rsidR="0072592A" w:rsidRPr="0072592A" w:rsidRDefault="0072592A" w:rsidP="00697593">
            <w:pPr>
              <w:numPr>
                <w:ilvl w:val="2"/>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Enhancements on physical channels/signals and procedure across SBFD symbols and non-SBFD symbols in different slots, where each transmission/reception within a slot has either all SBFD or all non-SBFD symbols, including</w:t>
            </w:r>
          </w:p>
          <w:p w14:paraId="181F7700" w14:textId="77777777" w:rsidR="0072592A" w:rsidRPr="0072592A" w:rsidRDefault="0072592A" w:rsidP="00697593">
            <w:pPr>
              <w:numPr>
                <w:ilvl w:val="3"/>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resource allocation in frequency domain for transmission or reception in SBFD symbols and non-SBFD symbols with different available frequency resource in different slots</w:t>
            </w:r>
          </w:p>
          <w:p w14:paraId="0A24E856" w14:textId="77777777" w:rsidR="0072592A" w:rsidRPr="0072592A" w:rsidRDefault="0072592A" w:rsidP="00697593">
            <w:pPr>
              <w:numPr>
                <w:ilvl w:val="3"/>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CSI report of which associated CSI-RS instances occur in both SBFD symbols and non-SBFD symbols in different slots</w:t>
            </w:r>
          </w:p>
          <w:p w14:paraId="44F1DA99" w14:textId="77777777" w:rsidR="0072592A" w:rsidRPr="0072592A" w:rsidRDefault="0072592A" w:rsidP="00697593">
            <w:pPr>
              <w:numPr>
                <w:ilvl w:val="2"/>
                <w:numId w:val="37"/>
              </w:numPr>
              <w:spacing w:after="160" w:line="256" w:lineRule="auto"/>
              <w:ind w:right="-99"/>
              <w:jc w:val="both"/>
              <w:rPr>
                <w:rFonts w:eastAsia="Malgun Gothic"/>
                <w:sz w:val="20"/>
                <w:lang w:val="en-US" w:eastAsia="ko-KR"/>
              </w:rPr>
            </w:pPr>
            <w:r w:rsidRPr="0072592A">
              <w:rPr>
                <w:rFonts w:eastAsia="Malgun Gothic"/>
                <w:sz w:val="20"/>
                <w:lang w:val="en-US" w:eastAsia="ko-KR"/>
              </w:rPr>
              <w:lastRenderedPageBreak/>
              <w:t>Configurations for SRS, PUCCH and PUSCH on SBFD symbols and non-SBFD symbols, e.g., resources, frequency hopping parameters, UL power control parameters and/or beam/spatial relation</w:t>
            </w:r>
          </w:p>
          <w:p w14:paraId="0D5BF1A2" w14:textId="77777777" w:rsidR="0072592A" w:rsidRPr="0072592A" w:rsidRDefault="0072592A" w:rsidP="00697593">
            <w:pPr>
              <w:numPr>
                <w:ilvl w:val="2"/>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 xml:space="preserve">Collision handling between DL reception in DL </w:t>
            </w:r>
            <w:proofErr w:type="spellStart"/>
            <w:r w:rsidRPr="0072592A">
              <w:rPr>
                <w:rFonts w:eastAsia="Malgun Gothic"/>
                <w:sz w:val="20"/>
                <w:lang w:val="en-US" w:eastAsia="ko-KR"/>
              </w:rPr>
              <w:t>subband</w:t>
            </w:r>
            <w:proofErr w:type="spellEnd"/>
            <w:r w:rsidRPr="0072592A">
              <w:rPr>
                <w:rFonts w:eastAsia="Malgun Gothic"/>
                <w:sz w:val="20"/>
                <w:lang w:val="en-US" w:eastAsia="ko-KR"/>
              </w:rPr>
              <w:t xml:space="preserve">(s) and UL transmission in UL </w:t>
            </w:r>
            <w:proofErr w:type="spellStart"/>
            <w:r w:rsidRPr="0072592A">
              <w:rPr>
                <w:rFonts w:eastAsia="Malgun Gothic"/>
                <w:sz w:val="20"/>
                <w:lang w:val="en-US" w:eastAsia="ko-KR"/>
              </w:rPr>
              <w:t>subband</w:t>
            </w:r>
            <w:proofErr w:type="spellEnd"/>
            <w:r w:rsidRPr="0072592A">
              <w:rPr>
                <w:rFonts w:eastAsia="Malgun Gothic"/>
                <w:sz w:val="20"/>
                <w:lang w:val="en-US" w:eastAsia="ko-KR"/>
              </w:rPr>
              <w:t xml:space="preserve"> in a SBFD symbol</w:t>
            </w:r>
          </w:p>
          <w:p w14:paraId="1B51835C" w14:textId="77777777" w:rsidR="0072592A" w:rsidRPr="0072592A" w:rsidRDefault="0072592A" w:rsidP="00697593">
            <w:pPr>
              <w:numPr>
                <w:ilvl w:val="1"/>
                <w:numId w:val="37"/>
              </w:numPr>
              <w:spacing w:after="160" w:line="256" w:lineRule="auto"/>
              <w:ind w:right="-99"/>
              <w:jc w:val="both"/>
              <w:rPr>
                <w:rFonts w:eastAsia="Malgun Gothic"/>
                <w:sz w:val="20"/>
                <w:lang w:val="en-US" w:eastAsia="ko-KR"/>
              </w:rPr>
            </w:pPr>
            <w:proofErr w:type="gramStart"/>
            <w:r w:rsidRPr="0072592A">
              <w:rPr>
                <w:rFonts w:eastAsia="Malgun Gothic"/>
                <w:sz w:val="20"/>
                <w:lang w:val="en-US" w:eastAsia="ko-KR"/>
              </w:rPr>
              <w:t>Followings</w:t>
            </w:r>
            <w:proofErr w:type="gramEnd"/>
            <w:r w:rsidRPr="0072592A">
              <w:rPr>
                <w:rFonts w:eastAsia="Malgun Gothic"/>
                <w:sz w:val="20"/>
                <w:lang w:val="en-US" w:eastAsia="ko-KR"/>
              </w:rPr>
              <w:t xml:space="preserve"> are assumed based on TR 38.858</w:t>
            </w:r>
          </w:p>
          <w:p w14:paraId="21291A0B" w14:textId="77777777" w:rsidR="0072592A" w:rsidRPr="0072592A" w:rsidRDefault="0072592A" w:rsidP="00697593">
            <w:pPr>
              <w:numPr>
                <w:ilvl w:val="2"/>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 xml:space="preserve">SBFD at the </w:t>
            </w:r>
            <w:proofErr w:type="spellStart"/>
            <w:r w:rsidRPr="0072592A">
              <w:rPr>
                <w:rFonts w:eastAsia="Malgun Gothic"/>
                <w:sz w:val="20"/>
                <w:lang w:val="en-US" w:eastAsia="ko-KR"/>
              </w:rPr>
              <w:t>gNB</w:t>
            </w:r>
            <w:proofErr w:type="spellEnd"/>
            <w:r w:rsidRPr="0072592A">
              <w:rPr>
                <w:rFonts w:eastAsia="Malgun Gothic"/>
                <w:sz w:val="20"/>
                <w:lang w:val="en-US" w:eastAsia="ko-KR"/>
              </w:rPr>
              <w:t xml:space="preserve"> side</w:t>
            </w:r>
          </w:p>
          <w:p w14:paraId="40D8E59F" w14:textId="77777777" w:rsidR="0072592A" w:rsidRPr="0072592A" w:rsidRDefault="0072592A" w:rsidP="00697593">
            <w:pPr>
              <w:numPr>
                <w:ilvl w:val="2"/>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Half duplex operation at the UE side</w:t>
            </w:r>
          </w:p>
          <w:p w14:paraId="5BEDE57E" w14:textId="77777777" w:rsidR="0072592A" w:rsidRPr="0072592A" w:rsidRDefault="0072592A" w:rsidP="00697593">
            <w:pPr>
              <w:numPr>
                <w:ilvl w:val="2"/>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FR1 and FR2-1</w:t>
            </w:r>
          </w:p>
          <w:p w14:paraId="5089FFB8" w14:textId="77777777" w:rsidR="0072592A" w:rsidRPr="0072592A" w:rsidRDefault="0072592A" w:rsidP="00697593">
            <w:pPr>
              <w:numPr>
                <w:ilvl w:val="2"/>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 xml:space="preserve">SBFD operation Option 4, i.e., both time and frequency locations of </w:t>
            </w:r>
            <w:proofErr w:type="spellStart"/>
            <w:r w:rsidRPr="0072592A">
              <w:rPr>
                <w:rFonts w:eastAsia="Malgun Gothic"/>
                <w:sz w:val="20"/>
                <w:lang w:val="en-US" w:eastAsia="ko-KR"/>
              </w:rPr>
              <w:t>subbands</w:t>
            </w:r>
            <w:proofErr w:type="spellEnd"/>
            <w:r w:rsidRPr="0072592A">
              <w:rPr>
                <w:rFonts w:eastAsia="Malgun Gothic"/>
                <w:sz w:val="20"/>
                <w:lang w:val="en-US" w:eastAsia="ko-KR"/>
              </w:rPr>
              <w:t xml:space="preserve"> for SBFD operation are known to SBFD aware UEs</w:t>
            </w:r>
          </w:p>
          <w:p w14:paraId="592413BA" w14:textId="77777777" w:rsidR="0072592A" w:rsidRPr="0072592A" w:rsidRDefault="0072592A" w:rsidP="00697593">
            <w:pPr>
              <w:numPr>
                <w:ilvl w:val="2"/>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 xml:space="preserve">Coexistence between non-SBFD aware UEs (including legacy UEs) and SBFD aware UEs in the cell operating SBFD at </w:t>
            </w:r>
            <w:proofErr w:type="spellStart"/>
            <w:r w:rsidRPr="0072592A">
              <w:rPr>
                <w:rFonts w:eastAsia="Malgun Gothic"/>
                <w:sz w:val="20"/>
                <w:lang w:val="en-US" w:eastAsia="ko-KR"/>
              </w:rPr>
              <w:t>gNB</w:t>
            </w:r>
            <w:proofErr w:type="spellEnd"/>
            <w:r w:rsidRPr="0072592A">
              <w:rPr>
                <w:rFonts w:eastAsia="Malgun Gothic"/>
                <w:sz w:val="20"/>
                <w:lang w:val="en-US" w:eastAsia="ko-KR"/>
              </w:rPr>
              <w:t xml:space="preserve"> side</w:t>
            </w:r>
          </w:p>
          <w:p w14:paraId="5815B743" w14:textId="77777777" w:rsidR="0072592A" w:rsidRPr="0072592A" w:rsidRDefault="0072592A" w:rsidP="00697593">
            <w:pPr>
              <w:numPr>
                <w:ilvl w:val="2"/>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SBFD scheme within a single configured DL and UL BWP pair with aligned center frequencies</w:t>
            </w:r>
          </w:p>
          <w:p w14:paraId="5424665F" w14:textId="77777777" w:rsidR="0072592A" w:rsidRPr="0072592A" w:rsidRDefault="0072592A" w:rsidP="00697593">
            <w:pPr>
              <w:numPr>
                <w:ilvl w:val="2"/>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 xml:space="preserve">One UL </w:t>
            </w:r>
            <w:proofErr w:type="spellStart"/>
            <w:r w:rsidRPr="0072592A">
              <w:rPr>
                <w:rFonts w:eastAsia="Malgun Gothic"/>
                <w:sz w:val="20"/>
                <w:lang w:val="en-US" w:eastAsia="ko-KR"/>
              </w:rPr>
              <w:t>subband</w:t>
            </w:r>
            <w:proofErr w:type="spellEnd"/>
            <w:r w:rsidRPr="0072592A">
              <w:rPr>
                <w:rFonts w:eastAsia="Malgun Gothic"/>
                <w:sz w:val="20"/>
                <w:lang w:val="en-US" w:eastAsia="ko-KR"/>
              </w:rPr>
              <w:t xml:space="preserve"> for SBFD operation in an SBFD symbol (excluding legacy UL symbol/slot) within a TDD carrier</w:t>
            </w:r>
          </w:p>
          <w:p w14:paraId="13782CF8" w14:textId="77777777" w:rsidR="0072592A" w:rsidRPr="0072592A" w:rsidRDefault="0072592A" w:rsidP="00697593">
            <w:pPr>
              <w:numPr>
                <w:ilvl w:val="2"/>
                <w:numId w:val="37"/>
              </w:numPr>
              <w:spacing w:after="160" w:line="256" w:lineRule="auto"/>
              <w:ind w:right="-99"/>
              <w:jc w:val="both"/>
              <w:rPr>
                <w:rFonts w:eastAsia="Malgun Gothic"/>
                <w:sz w:val="20"/>
                <w:lang w:val="en-US" w:eastAsia="ko-KR"/>
              </w:rPr>
            </w:pPr>
            <w:r w:rsidRPr="0072592A">
              <w:rPr>
                <w:rFonts w:eastAsia="等线"/>
                <w:sz w:val="20"/>
                <w:lang w:val="en-US" w:eastAsia="zh-CN"/>
              </w:rPr>
              <w:t xml:space="preserve">Mechanisms for SBFD </w:t>
            </w:r>
            <w:proofErr w:type="gramStart"/>
            <w:r w:rsidRPr="0072592A">
              <w:rPr>
                <w:rFonts w:eastAsia="等线"/>
                <w:sz w:val="20"/>
                <w:lang w:val="en-US" w:eastAsia="zh-CN"/>
              </w:rPr>
              <w:t>operation</w:t>
            </w:r>
            <w:proofErr w:type="gramEnd"/>
            <w:r w:rsidRPr="0072592A">
              <w:rPr>
                <w:rFonts w:eastAsia="等线"/>
                <w:sz w:val="20"/>
                <w:lang w:val="en-US" w:eastAsia="zh-CN"/>
              </w:rPr>
              <w:t xml:space="preserve"> shall also consider the </w:t>
            </w:r>
            <w:r w:rsidRPr="0072592A">
              <w:rPr>
                <w:rFonts w:eastAsia="Malgun Gothic"/>
                <w:sz w:val="20"/>
                <w:lang w:val="en-US" w:eastAsia="ko-KR"/>
              </w:rPr>
              <w:t>adjacent channel coexistence between two operators</w:t>
            </w:r>
          </w:p>
          <w:p w14:paraId="0461F380" w14:textId="77777777" w:rsidR="0072592A" w:rsidRPr="0072592A" w:rsidRDefault="0072592A" w:rsidP="00697593">
            <w:pPr>
              <w:numPr>
                <w:ilvl w:val="1"/>
                <w:numId w:val="37"/>
              </w:numPr>
              <w:tabs>
                <w:tab w:val="left" w:pos="720"/>
              </w:tabs>
              <w:spacing w:after="160" w:line="256" w:lineRule="auto"/>
              <w:ind w:right="-99"/>
              <w:jc w:val="both"/>
              <w:rPr>
                <w:rFonts w:eastAsia="Malgun Gothic"/>
                <w:sz w:val="20"/>
                <w:lang w:val="en-US" w:eastAsia="ko-KR"/>
              </w:rPr>
            </w:pPr>
            <w:r w:rsidRPr="0072592A">
              <w:rPr>
                <w:rFonts w:eastAsia="Malgun Gothic"/>
                <w:sz w:val="20"/>
                <w:lang w:val="en-US" w:eastAsia="ko-KR"/>
              </w:rPr>
              <w:t>Specify enhancements for CLI handling [RAN1, RAN2, RAN3, RAN4]</w:t>
            </w:r>
          </w:p>
          <w:p w14:paraId="3CC71AF7" w14:textId="77777777" w:rsidR="0072592A" w:rsidRPr="0072592A" w:rsidRDefault="0072592A" w:rsidP="00697593">
            <w:pPr>
              <w:numPr>
                <w:ilvl w:val="2"/>
                <w:numId w:val="37"/>
              </w:numPr>
              <w:tabs>
                <w:tab w:val="left" w:pos="720"/>
                <w:tab w:val="left" w:pos="1440"/>
              </w:tabs>
              <w:spacing w:after="160" w:line="256" w:lineRule="auto"/>
              <w:ind w:right="-99"/>
              <w:jc w:val="both"/>
              <w:rPr>
                <w:rFonts w:eastAsia="Malgun Gothic"/>
                <w:sz w:val="20"/>
                <w:lang w:val="en-US" w:eastAsia="ko-KR"/>
              </w:rPr>
            </w:pPr>
            <w:r w:rsidRPr="0072592A">
              <w:rPr>
                <w:rFonts w:eastAsia="Malgun Gothic"/>
                <w:sz w:val="20"/>
                <w:lang w:val="en-US" w:eastAsia="ko-KR"/>
              </w:rPr>
              <w:t xml:space="preserve">Information exchange among </w:t>
            </w:r>
            <w:proofErr w:type="spellStart"/>
            <w:r w:rsidRPr="0072592A">
              <w:rPr>
                <w:rFonts w:eastAsia="Malgun Gothic"/>
                <w:sz w:val="20"/>
                <w:lang w:val="en-US" w:eastAsia="ko-KR"/>
              </w:rPr>
              <w:t>gNBs</w:t>
            </w:r>
            <w:proofErr w:type="spellEnd"/>
            <w:r w:rsidRPr="0072592A">
              <w:rPr>
                <w:rFonts w:eastAsia="Malgun Gothic"/>
                <w:sz w:val="20"/>
                <w:lang w:val="en-US" w:eastAsia="ko-KR"/>
              </w:rPr>
              <w:t>, including [RAN3]</w:t>
            </w:r>
          </w:p>
          <w:p w14:paraId="3D6248AD" w14:textId="77777777" w:rsidR="0072592A" w:rsidRPr="0072592A" w:rsidRDefault="0072592A" w:rsidP="00697593">
            <w:pPr>
              <w:numPr>
                <w:ilvl w:val="3"/>
                <w:numId w:val="37"/>
              </w:numPr>
              <w:tabs>
                <w:tab w:val="left" w:pos="720"/>
                <w:tab w:val="left" w:pos="2160"/>
              </w:tabs>
              <w:spacing w:after="160" w:line="256" w:lineRule="auto"/>
              <w:ind w:right="-99"/>
              <w:jc w:val="both"/>
              <w:rPr>
                <w:rFonts w:eastAsia="Malgun Gothic"/>
                <w:sz w:val="20"/>
                <w:lang w:val="en-US" w:eastAsia="ko-KR"/>
              </w:rPr>
            </w:pPr>
            <w:r w:rsidRPr="0072592A">
              <w:rPr>
                <w:rFonts w:eastAsia="Malgun Gothic"/>
                <w:sz w:val="20"/>
                <w:lang w:val="en-US" w:eastAsia="ko-KR"/>
              </w:rPr>
              <w:t xml:space="preserve">Semi-static cell-specific SBFD time and frequency location configuration </w:t>
            </w:r>
          </w:p>
          <w:p w14:paraId="7E8AF19B" w14:textId="77777777" w:rsidR="0072592A" w:rsidRPr="0072592A" w:rsidRDefault="0072592A" w:rsidP="00697593">
            <w:pPr>
              <w:numPr>
                <w:ilvl w:val="3"/>
                <w:numId w:val="37"/>
              </w:numPr>
              <w:tabs>
                <w:tab w:val="left" w:pos="720"/>
                <w:tab w:val="left" w:pos="2160"/>
              </w:tabs>
              <w:spacing w:after="160" w:line="256" w:lineRule="auto"/>
              <w:ind w:right="-99"/>
              <w:jc w:val="both"/>
              <w:rPr>
                <w:rFonts w:eastAsia="Malgun Gothic"/>
                <w:sz w:val="20"/>
                <w:lang w:val="en-US" w:eastAsia="ko-KR"/>
              </w:rPr>
            </w:pPr>
            <w:r w:rsidRPr="0072592A">
              <w:rPr>
                <w:rFonts w:eastAsia="Malgun Gothic"/>
                <w:sz w:val="20"/>
                <w:lang w:val="en-US" w:eastAsia="ko-KR"/>
              </w:rPr>
              <w:t xml:space="preserve">Measurement resource configuration, i.e., SSB and/or periodic NZP CSI-RS </w:t>
            </w:r>
          </w:p>
          <w:p w14:paraId="3363C291" w14:textId="77777777" w:rsidR="0072592A" w:rsidRPr="0072592A" w:rsidRDefault="0072592A" w:rsidP="00697593">
            <w:pPr>
              <w:numPr>
                <w:ilvl w:val="3"/>
                <w:numId w:val="37"/>
              </w:numPr>
              <w:tabs>
                <w:tab w:val="left" w:pos="720"/>
                <w:tab w:val="left" w:pos="2160"/>
              </w:tabs>
              <w:spacing w:after="160" w:line="256" w:lineRule="auto"/>
              <w:ind w:right="-99"/>
              <w:jc w:val="both"/>
              <w:rPr>
                <w:rFonts w:eastAsia="Malgun Gothic"/>
                <w:sz w:val="20"/>
                <w:lang w:val="en-US" w:eastAsia="ko-KR"/>
              </w:rPr>
            </w:pPr>
            <w:r w:rsidRPr="0072592A">
              <w:rPr>
                <w:rFonts w:eastAsia="Malgun Gothic"/>
                <w:sz w:val="20"/>
                <w:lang w:val="en-US" w:eastAsia="ko-KR"/>
              </w:rPr>
              <w:t>Strongest DL beam information</w:t>
            </w:r>
          </w:p>
          <w:p w14:paraId="152C06E0" w14:textId="77777777" w:rsidR="0072592A" w:rsidRPr="0072592A" w:rsidRDefault="0072592A" w:rsidP="00697593">
            <w:pPr>
              <w:numPr>
                <w:ilvl w:val="3"/>
                <w:numId w:val="37"/>
              </w:numPr>
              <w:tabs>
                <w:tab w:val="left" w:pos="720"/>
                <w:tab w:val="left" w:pos="2160"/>
              </w:tabs>
              <w:spacing w:after="160" w:line="256" w:lineRule="auto"/>
              <w:ind w:right="-99"/>
              <w:jc w:val="both"/>
              <w:rPr>
                <w:rFonts w:eastAsia="Malgun Gothic"/>
                <w:sz w:val="20"/>
                <w:lang w:val="en-US" w:eastAsia="ko-KR"/>
              </w:rPr>
            </w:pPr>
            <w:r w:rsidRPr="0072592A">
              <w:rPr>
                <w:rFonts w:eastAsia="Malgun Gothic"/>
                <w:sz w:val="20"/>
                <w:lang w:val="en-US" w:eastAsia="ko-KR"/>
              </w:rPr>
              <w:t>CLI-mitigation request</w:t>
            </w:r>
          </w:p>
          <w:p w14:paraId="55107CD1" w14:textId="77777777" w:rsidR="0072592A" w:rsidRPr="0072592A" w:rsidRDefault="0072592A" w:rsidP="00697593">
            <w:pPr>
              <w:numPr>
                <w:ilvl w:val="2"/>
                <w:numId w:val="37"/>
              </w:numPr>
              <w:tabs>
                <w:tab w:val="left" w:pos="1440"/>
              </w:tabs>
              <w:spacing w:after="160" w:line="256" w:lineRule="auto"/>
              <w:ind w:right="-99"/>
              <w:jc w:val="both"/>
              <w:rPr>
                <w:rFonts w:eastAsia="Malgun Gothic"/>
                <w:sz w:val="20"/>
                <w:lang w:val="en-US" w:eastAsia="ko-KR"/>
              </w:rPr>
            </w:pPr>
            <w:r w:rsidRPr="0072592A">
              <w:rPr>
                <w:rFonts w:eastAsia="Malgun Gothic"/>
                <w:sz w:val="20"/>
                <w:lang w:val="en-US" w:eastAsia="ko-KR"/>
              </w:rPr>
              <w:t xml:space="preserve">UL resource muting for PUSCH, including [RAN1, RAN2, RAN4] </w:t>
            </w:r>
          </w:p>
          <w:p w14:paraId="749135AA" w14:textId="77777777" w:rsidR="0072592A" w:rsidRPr="0072592A" w:rsidRDefault="0072592A" w:rsidP="00697593">
            <w:pPr>
              <w:numPr>
                <w:ilvl w:val="3"/>
                <w:numId w:val="37"/>
              </w:numPr>
              <w:tabs>
                <w:tab w:val="left" w:pos="2160"/>
              </w:tabs>
              <w:spacing w:after="160" w:line="256" w:lineRule="auto"/>
              <w:ind w:right="-99"/>
              <w:jc w:val="both"/>
              <w:rPr>
                <w:rFonts w:eastAsia="Malgun Gothic"/>
                <w:sz w:val="20"/>
                <w:lang w:val="en-US" w:eastAsia="ko-KR"/>
              </w:rPr>
            </w:pPr>
            <w:r w:rsidRPr="0072592A">
              <w:rPr>
                <w:rFonts w:eastAsia="Malgun Gothic"/>
                <w:sz w:val="20"/>
                <w:lang w:val="en-US" w:eastAsia="ko-KR"/>
              </w:rPr>
              <w:t>Indication/determination of UL resource muting for PUSCH based on semi-static configuration, assuming comb-2 for both DFT-S-OFDM and CP-OFDM in each allocated PRB and up to 2 symbols in time domain</w:t>
            </w:r>
          </w:p>
          <w:p w14:paraId="01C4AF80" w14:textId="77777777" w:rsidR="0072592A" w:rsidRPr="0072592A" w:rsidRDefault="0072592A" w:rsidP="00697593">
            <w:pPr>
              <w:numPr>
                <w:ilvl w:val="3"/>
                <w:numId w:val="37"/>
              </w:numPr>
              <w:tabs>
                <w:tab w:val="left" w:pos="1440"/>
                <w:tab w:val="left" w:pos="2160"/>
              </w:tabs>
              <w:spacing w:after="160" w:line="256" w:lineRule="auto"/>
              <w:ind w:right="-99"/>
              <w:jc w:val="both"/>
              <w:rPr>
                <w:rFonts w:eastAsia="Malgun Gothic"/>
                <w:sz w:val="20"/>
                <w:lang w:val="en-US" w:eastAsia="ko-KR"/>
              </w:rPr>
            </w:pPr>
            <w:r w:rsidRPr="0072592A">
              <w:rPr>
                <w:rFonts w:eastAsia="Malgun Gothic"/>
                <w:sz w:val="20"/>
                <w:lang w:val="en-US" w:eastAsia="ko-KR"/>
              </w:rPr>
              <w:t>PUSCH resource mapping, i.e., rate-matching around the muted REs</w:t>
            </w:r>
          </w:p>
          <w:p w14:paraId="718D74F9" w14:textId="77777777" w:rsidR="0072592A" w:rsidRPr="0072592A" w:rsidRDefault="0072592A" w:rsidP="00697593">
            <w:pPr>
              <w:numPr>
                <w:ilvl w:val="3"/>
                <w:numId w:val="37"/>
              </w:numPr>
              <w:tabs>
                <w:tab w:val="left" w:pos="1440"/>
                <w:tab w:val="left" w:pos="2160"/>
              </w:tabs>
              <w:spacing w:after="160" w:line="256" w:lineRule="auto"/>
              <w:ind w:right="-99"/>
              <w:jc w:val="both"/>
              <w:rPr>
                <w:rFonts w:eastAsia="Malgun Gothic"/>
                <w:sz w:val="20"/>
                <w:lang w:val="en-US" w:eastAsia="ko-KR"/>
              </w:rPr>
            </w:pPr>
            <w:r w:rsidRPr="0072592A">
              <w:rPr>
                <w:rFonts w:eastAsia="Malgun Gothic"/>
                <w:sz w:val="20"/>
                <w:lang w:val="en-US" w:eastAsia="ko-KR"/>
              </w:rPr>
              <w:t>UCI resource determination in symbols with muted REs</w:t>
            </w:r>
          </w:p>
          <w:p w14:paraId="5ACD6C7E" w14:textId="77777777" w:rsidR="0072592A" w:rsidRPr="0072592A" w:rsidRDefault="0072592A" w:rsidP="00697593">
            <w:pPr>
              <w:numPr>
                <w:ilvl w:val="2"/>
                <w:numId w:val="37"/>
              </w:numPr>
              <w:tabs>
                <w:tab w:val="left" w:pos="1440"/>
              </w:tabs>
              <w:spacing w:after="160" w:line="256" w:lineRule="auto"/>
              <w:ind w:right="-99"/>
              <w:jc w:val="both"/>
              <w:rPr>
                <w:rFonts w:eastAsia="Malgun Gothic"/>
                <w:sz w:val="20"/>
                <w:lang w:val="en-US" w:eastAsia="ko-KR"/>
              </w:rPr>
            </w:pPr>
            <w:r w:rsidRPr="0072592A">
              <w:rPr>
                <w:rFonts w:eastAsia="Malgun Gothic"/>
                <w:sz w:val="20"/>
                <w:lang w:val="en-US" w:eastAsia="ko-KR"/>
              </w:rPr>
              <w:t>L1 based UE-to-UE CLI measurement and reporting based on existing CSI framework, including [RAN1, RAN2, RAN4]</w:t>
            </w:r>
          </w:p>
          <w:p w14:paraId="15C80E3E" w14:textId="77777777" w:rsidR="0072592A" w:rsidRPr="0072592A" w:rsidRDefault="0072592A" w:rsidP="00697593">
            <w:pPr>
              <w:numPr>
                <w:ilvl w:val="3"/>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Periodic, semi-persistent, or aperiodic measurement resource (set), i.e., SRS-RSRP resource or CLI-RSSI resource, and configuration/determination of ‘</w:t>
            </w:r>
            <w:proofErr w:type="spellStart"/>
            <w:r w:rsidRPr="0072592A">
              <w:rPr>
                <w:rFonts w:eastAsia="Malgun Gothic"/>
                <w:sz w:val="20"/>
                <w:lang w:val="en-US" w:eastAsia="ko-KR"/>
              </w:rPr>
              <w:t>typeD</w:t>
            </w:r>
            <w:proofErr w:type="spellEnd"/>
            <w:r w:rsidRPr="0072592A">
              <w:rPr>
                <w:rFonts w:eastAsia="Malgun Gothic"/>
                <w:sz w:val="20"/>
                <w:lang w:val="en-US" w:eastAsia="ko-KR"/>
              </w:rPr>
              <w:t>’ QCL assumptions for the CLI measurement resource</w:t>
            </w:r>
          </w:p>
          <w:p w14:paraId="36D72CA7" w14:textId="77777777" w:rsidR="0072592A" w:rsidRPr="0072592A" w:rsidRDefault="0072592A" w:rsidP="00697593">
            <w:pPr>
              <w:numPr>
                <w:ilvl w:val="3"/>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At least aperiodic reporting</w:t>
            </w:r>
          </w:p>
          <w:p w14:paraId="77D8CB1F" w14:textId="77777777" w:rsidR="0072592A" w:rsidRPr="0072592A" w:rsidRDefault="0072592A" w:rsidP="00697593">
            <w:pPr>
              <w:numPr>
                <w:ilvl w:val="3"/>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New report quantities, e.g., L1-SRS-RSRP, L1-CLI-RSSI and/or measurement resource indices</w:t>
            </w:r>
          </w:p>
          <w:p w14:paraId="52F556E7" w14:textId="77777777" w:rsidR="0072592A" w:rsidRPr="0072592A" w:rsidRDefault="0072592A" w:rsidP="00697593">
            <w:pPr>
              <w:numPr>
                <w:ilvl w:val="3"/>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 xml:space="preserve">UCI bits generation </w:t>
            </w:r>
          </w:p>
          <w:p w14:paraId="2913B276" w14:textId="77777777" w:rsidR="0072592A" w:rsidRPr="0072592A" w:rsidRDefault="0072592A" w:rsidP="00697593">
            <w:pPr>
              <w:numPr>
                <w:ilvl w:val="3"/>
                <w:numId w:val="37"/>
              </w:numPr>
              <w:spacing w:after="160" w:line="256" w:lineRule="auto"/>
              <w:ind w:right="-99"/>
              <w:jc w:val="both"/>
              <w:rPr>
                <w:rFonts w:eastAsia="Malgun Gothic"/>
                <w:sz w:val="20"/>
                <w:lang w:val="en-US" w:eastAsia="ko-KR"/>
              </w:rPr>
            </w:pPr>
            <w:r w:rsidRPr="0072592A">
              <w:rPr>
                <w:rFonts w:eastAsia="Malgun Gothic"/>
                <w:sz w:val="20"/>
                <w:lang w:val="en-US" w:eastAsia="ko-KR"/>
              </w:rPr>
              <w:lastRenderedPageBreak/>
              <w:t>Priority rules for multiple CSI reporting</w:t>
            </w:r>
          </w:p>
          <w:p w14:paraId="73B22AD6" w14:textId="77777777" w:rsidR="0072592A" w:rsidRPr="0072592A" w:rsidRDefault="0072592A" w:rsidP="00697593">
            <w:pPr>
              <w:numPr>
                <w:ilvl w:val="3"/>
                <w:numId w:val="37"/>
              </w:numPr>
              <w:tabs>
                <w:tab w:val="left" w:pos="1440"/>
                <w:tab w:val="left" w:pos="2160"/>
              </w:tabs>
              <w:spacing w:after="160" w:line="256" w:lineRule="auto"/>
              <w:ind w:right="-99"/>
              <w:jc w:val="both"/>
              <w:rPr>
                <w:rFonts w:eastAsia="Malgun Gothic"/>
                <w:sz w:val="20"/>
                <w:lang w:val="en-US" w:eastAsia="ko-KR"/>
              </w:rPr>
            </w:pPr>
            <w:r w:rsidRPr="0072592A">
              <w:rPr>
                <w:rFonts w:eastAsia="等线" w:hint="eastAsia"/>
                <w:sz w:val="20"/>
                <w:lang w:val="en-US" w:eastAsia="zh-CN"/>
              </w:rPr>
              <w:t>C</w:t>
            </w:r>
            <w:r w:rsidRPr="0072592A">
              <w:rPr>
                <w:rFonts w:eastAsia="等线"/>
                <w:sz w:val="20"/>
                <w:lang w:val="en-US" w:eastAsia="zh-CN"/>
              </w:rPr>
              <w:t>LI measurement accuracy requirement</w:t>
            </w:r>
          </w:p>
          <w:p w14:paraId="15224902" w14:textId="77777777" w:rsidR="0072592A" w:rsidRPr="0072592A" w:rsidRDefault="0072592A" w:rsidP="00697593">
            <w:pPr>
              <w:numPr>
                <w:ilvl w:val="2"/>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 xml:space="preserve">Note: Without dedicated optimization for dynamic/flexible TDD. </w:t>
            </w:r>
          </w:p>
          <w:p w14:paraId="5F578F8A" w14:textId="77777777" w:rsidR="0072592A" w:rsidRPr="0072592A" w:rsidRDefault="0072592A" w:rsidP="00697593">
            <w:pPr>
              <w:numPr>
                <w:ilvl w:val="0"/>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 xml:space="preserve">Specify BS RF requirements for SBFD operation at </w:t>
            </w:r>
            <w:proofErr w:type="spellStart"/>
            <w:r w:rsidRPr="0072592A">
              <w:rPr>
                <w:rFonts w:eastAsia="Malgun Gothic"/>
                <w:sz w:val="20"/>
                <w:lang w:val="en-US" w:eastAsia="ko-KR"/>
              </w:rPr>
              <w:t>gNB</w:t>
            </w:r>
            <w:proofErr w:type="spellEnd"/>
            <w:r w:rsidRPr="0072592A">
              <w:rPr>
                <w:rFonts w:eastAsia="Malgun Gothic"/>
                <w:sz w:val="20"/>
                <w:lang w:val="en-US" w:eastAsia="ko-KR"/>
              </w:rPr>
              <w:t xml:space="preserve"> [RAN4]</w:t>
            </w:r>
          </w:p>
          <w:p w14:paraId="3D2A9BB7" w14:textId="77777777" w:rsidR="0072592A" w:rsidRPr="0072592A" w:rsidRDefault="0072592A" w:rsidP="00697593">
            <w:pPr>
              <w:numPr>
                <w:ilvl w:val="0"/>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Specify applicable RRM core requirements for CLI handling mechanisms [RAN4]</w:t>
            </w:r>
          </w:p>
          <w:p w14:paraId="26A49B9E" w14:textId="77777777" w:rsidR="0072592A" w:rsidRPr="0072592A" w:rsidRDefault="0072592A" w:rsidP="00697593">
            <w:pPr>
              <w:numPr>
                <w:ilvl w:val="0"/>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Specify other RRM core requirements for SBFD operation, if identified [RAN4]</w:t>
            </w:r>
          </w:p>
          <w:p w14:paraId="13F2B19A" w14:textId="77777777" w:rsidR="0072592A" w:rsidRPr="0072592A" w:rsidRDefault="0072592A" w:rsidP="00697593">
            <w:pPr>
              <w:numPr>
                <w:ilvl w:val="0"/>
                <w:numId w:val="37"/>
              </w:numPr>
              <w:tabs>
                <w:tab w:val="left" w:pos="1440"/>
              </w:tabs>
              <w:spacing w:after="160" w:line="256" w:lineRule="auto"/>
              <w:ind w:right="-99"/>
              <w:jc w:val="both"/>
              <w:rPr>
                <w:rFonts w:eastAsia="Malgun Gothic"/>
                <w:sz w:val="20"/>
                <w:lang w:val="en-US" w:eastAsia="ko-KR"/>
              </w:rPr>
            </w:pPr>
            <w:r w:rsidRPr="0072592A">
              <w:rPr>
                <w:rFonts w:eastAsia="Malgun Gothic"/>
                <w:sz w:val="20"/>
                <w:lang w:val="en-US" w:eastAsia="ko-KR"/>
              </w:rPr>
              <w:t xml:space="preserve">Note: RAN3 will not specify enhancements to network </w:t>
            </w:r>
            <w:proofErr w:type="spellStart"/>
            <w:r w:rsidRPr="0072592A">
              <w:rPr>
                <w:rFonts w:eastAsia="Malgun Gothic"/>
                <w:sz w:val="20"/>
                <w:lang w:val="en-US" w:eastAsia="ko-KR"/>
              </w:rPr>
              <w:t>signalling</w:t>
            </w:r>
            <w:proofErr w:type="spellEnd"/>
            <w:r w:rsidRPr="0072592A">
              <w:rPr>
                <w:rFonts w:eastAsia="Malgun Gothic"/>
                <w:sz w:val="20"/>
                <w:lang w:val="en-US" w:eastAsia="ko-KR"/>
              </w:rPr>
              <w:t xml:space="preserve"> to support inter-operator coordination for CLI handling </w:t>
            </w:r>
          </w:p>
          <w:p w14:paraId="60941312" w14:textId="77777777" w:rsidR="0072592A" w:rsidRPr="0072592A" w:rsidRDefault="0072592A" w:rsidP="00697593">
            <w:pPr>
              <w:numPr>
                <w:ilvl w:val="0"/>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 xml:space="preserve">Notes: Following are assumed for information exchange among </w:t>
            </w:r>
            <w:proofErr w:type="spellStart"/>
            <w:r w:rsidRPr="0072592A">
              <w:rPr>
                <w:rFonts w:eastAsia="Malgun Gothic"/>
                <w:sz w:val="20"/>
                <w:lang w:val="en-US" w:eastAsia="ko-KR"/>
              </w:rPr>
              <w:t>gNBs</w:t>
            </w:r>
            <w:proofErr w:type="spellEnd"/>
            <w:r w:rsidRPr="0072592A">
              <w:rPr>
                <w:rFonts w:eastAsia="Malgun Gothic"/>
                <w:sz w:val="20"/>
                <w:lang w:val="en-US" w:eastAsia="ko-KR"/>
              </w:rPr>
              <w:t xml:space="preserve"> </w:t>
            </w:r>
          </w:p>
          <w:p w14:paraId="2BAC873C" w14:textId="77777777" w:rsidR="0072592A" w:rsidRPr="0072592A" w:rsidRDefault="0072592A" w:rsidP="00697593">
            <w:pPr>
              <w:numPr>
                <w:ilvl w:val="1"/>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 xml:space="preserve">No normative behavior is implied for the </w:t>
            </w:r>
            <w:proofErr w:type="spellStart"/>
            <w:r w:rsidRPr="0072592A">
              <w:rPr>
                <w:rFonts w:eastAsia="Malgun Gothic"/>
                <w:sz w:val="20"/>
                <w:lang w:val="en-US" w:eastAsia="ko-KR"/>
              </w:rPr>
              <w:t>gNB</w:t>
            </w:r>
            <w:proofErr w:type="spellEnd"/>
            <w:r w:rsidRPr="0072592A">
              <w:rPr>
                <w:rFonts w:eastAsia="Malgun Gothic"/>
                <w:sz w:val="20"/>
                <w:lang w:val="en-US" w:eastAsia="ko-KR"/>
              </w:rPr>
              <w:t xml:space="preserve"> </w:t>
            </w:r>
            <w:proofErr w:type="gramStart"/>
            <w:r w:rsidRPr="0072592A">
              <w:rPr>
                <w:rFonts w:eastAsia="Malgun Gothic"/>
                <w:sz w:val="20"/>
                <w:lang w:val="en-US" w:eastAsia="ko-KR"/>
              </w:rPr>
              <w:t>receiving</w:t>
            </w:r>
            <w:proofErr w:type="gramEnd"/>
            <w:r w:rsidRPr="0072592A">
              <w:rPr>
                <w:rFonts w:eastAsia="Malgun Gothic"/>
                <w:sz w:val="20"/>
                <w:lang w:val="en-US" w:eastAsia="ko-KR"/>
              </w:rPr>
              <w:t xml:space="preserve"> the CLI-mitigation request. No need to further send a stop message for CLI mitigation. Detailed signaling can be discussed in RAN3</w:t>
            </w:r>
          </w:p>
          <w:p w14:paraId="14CCDFA4" w14:textId="77777777" w:rsidR="0072592A" w:rsidRPr="0072592A" w:rsidRDefault="0072592A" w:rsidP="00697593">
            <w:pPr>
              <w:numPr>
                <w:ilvl w:val="1"/>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The information exchanges are subject to RAN3’s assessment of feasibility and specification impact</w:t>
            </w:r>
          </w:p>
          <w:p w14:paraId="12AC5E10" w14:textId="77777777" w:rsidR="0072592A" w:rsidRPr="0072592A" w:rsidRDefault="0072592A" w:rsidP="00697593">
            <w:pPr>
              <w:numPr>
                <w:ilvl w:val="0"/>
                <w:numId w:val="37"/>
              </w:numPr>
              <w:tabs>
                <w:tab w:val="left" w:pos="1440"/>
              </w:tabs>
              <w:spacing w:after="160" w:line="256" w:lineRule="auto"/>
              <w:ind w:right="-99"/>
              <w:jc w:val="both"/>
              <w:rPr>
                <w:rFonts w:eastAsia="Malgun Gothic"/>
                <w:sz w:val="20"/>
                <w:lang w:val="en-US" w:eastAsia="ko-KR"/>
              </w:rPr>
            </w:pPr>
            <w:r w:rsidRPr="0072592A">
              <w:rPr>
                <w:rFonts w:eastAsia="Malgun Gothic"/>
                <w:sz w:val="20"/>
                <w:lang w:val="en-US" w:eastAsia="ko-KR"/>
              </w:rPr>
              <w:t xml:space="preserve">Notes: Following are assumed for UL resource muting </w:t>
            </w:r>
          </w:p>
          <w:p w14:paraId="79A14A39" w14:textId="77777777" w:rsidR="0072592A" w:rsidRPr="0072592A" w:rsidRDefault="0072592A" w:rsidP="00697593">
            <w:pPr>
              <w:numPr>
                <w:ilvl w:val="1"/>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No new DCI field / MAC CE is introduced for indication/determination of UL resource muting</w:t>
            </w:r>
          </w:p>
          <w:p w14:paraId="3BA978AC" w14:textId="77777777" w:rsidR="0072592A" w:rsidRPr="0072592A" w:rsidRDefault="0072592A" w:rsidP="00697593">
            <w:pPr>
              <w:numPr>
                <w:ilvl w:val="1"/>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No impact on data and control multiplexing as defined in section 6.2.7, TS 38.212</w:t>
            </w:r>
          </w:p>
          <w:p w14:paraId="6F874402" w14:textId="77777777" w:rsidR="0072592A" w:rsidRPr="0072592A" w:rsidRDefault="0072592A" w:rsidP="00697593">
            <w:pPr>
              <w:numPr>
                <w:ilvl w:val="1"/>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UL resource muting does not apply for Msg A PUSCH and Msg 3 PUSCH</w:t>
            </w:r>
          </w:p>
          <w:p w14:paraId="334905A7" w14:textId="77777777" w:rsidR="0072592A" w:rsidRPr="0072592A" w:rsidRDefault="0072592A" w:rsidP="00697593">
            <w:pPr>
              <w:numPr>
                <w:ilvl w:val="1"/>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UL resource muting applies only for UEs in RRC_CONNECTED mode</w:t>
            </w:r>
          </w:p>
          <w:p w14:paraId="136A9423" w14:textId="77777777" w:rsidR="0072592A" w:rsidRPr="0072592A" w:rsidRDefault="0072592A" w:rsidP="00697593">
            <w:pPr>
              <w:numPr>
                <w:ilvl w:val="1"/>
                <w:numId w:val="37"/>
              </w:numPr>
              <w:tabs>
                <w:tab w:val="left" w:pos="2160"/>
              </w:tabs>
              <w:spacing w:after="160" w:line="256" w:lineRule="auto"/>
              <w:ind w:right="-99"/>
              <w:jc w:val="both"/>
              <w:rPr>
                <w:rFonts w:eastAsia="Malgun Gothic"/>
                <w:sz w:val="20"/>
                <w:lang w:val="en-US" w:eastAsia="ko-KR"/>
              </w:rPr>
            </w:pPr>
            <w:r w:rsidRPr="0072592A">
              <w:rPr>
                <w:rFonts w:eastAsia="Malgun Gothic"/>
                <w:sz w:val="20"/>
                <w:lang w:val="en-US" w:eastAsia="ko-KR"/>
              </w:rPr>
              <w:t>UE assumes that the UL resource muting pattern does not overlap UL DMRS or PT-RS in the same symbol</w:t>
            </w:r>
          </w:p>
          <w:p w14:paraId="7AC1CC97" w14:textId="77777777" w:rsidR="0072592A" w:rsidRPr="0072592A" w:rsidRDefault="0072592A" w:rsidP="00697593">
            <w:pPr>
              <w:numPr>
                <w:ilvl w:val="1"/>
                <w:numId w:val="37"/>
              </w:numPr>
              <w:tabs>
                <w:tab w:val="left" w:pos="2160"/>
              </w:tabs>
              <w:spacing w:after="160" w:line="256" w:lineRule="auto"/>
              <w:ind w:right="-99"/>
              <w:jc w:val="both"/>
              <w:rPr>
                <w:rFonts w:eastAsia="Malgun Gothic"/>
                <w:sz w:val="20"/>
                <w:lang w:val="en-US" w:eastAsia="ko-KR"/>
              </w:rPr>
            </w:pPr>
            <w:r w:rsidRPr="0072592A">
              <w:rPr>
                <w:rFonts w:eastAsia="Malgun Gothic"/>
                <w:sz w:val="20"/>
                <w:lang w:val="en-US" w:eastAsia="ko-KR"/>
              </w:rPr>
              <w:t xml:space="preserve">Power boosting is assumed for REs in the symbol with UL resource muting. PUSCH </w:t>
            </w:r>
            <w:proofErr w:type="gramStart"/>
            <w:r w:rsidRPr="0072592A">
              <w:rPr>
                <w:rFonts w:eastAsia="Malgun Gothic"/>
                <w:sz w:val="20"/>
                <w:lang w:val="en-US" w:eastAsia="ko-KR"/>
              </w:rPr>
              <w:t>transmit</w:t>
            </w:r>
            <w:proofErr w:type="gramEnd"/>
            <w:r w:rsidRPr="0072592A">
              <w:rPr>
                <w:rFonts w:eastAsia="Malgun Gothic"/>
                <w:sz w:val="20"/>
                <w:lang w:val="en-US" w:eastAsia="ko-KR"/>
              </w:rPr>
              <w:t xml:space="preserve"> power does not change across symbols</w:t>
            </w:r>
          </w:p>
          <w:p w14:paraId="77D2C0CD" w14:textId="77777777" w:rsidR="0072592A" w:rsidRPr="0072592A" w:rsidRDefault="0072592A" w:rsidP="00697593">
            <w:pPr>
              <w:numPr>
                <w:ilvl w:val="1"/>
                <w:numId w:val="37"/>
              </w:numPr>
              <w:tabs>
                <w:tab w:val="left" w:pos="2160"/>
              </w:tabs>
              <w:spacing w:after="160" w:line="256" w:lineRule="auto"/>
              <w:ind w:right="-99"/>
              <w:jc w:val="both"/>
              <w:rPr>
                <w:rFonts w:eastAsia="Malgun Gothic"/>
                <w:sz w:val="20"/>
                <w:lang w:val="en-US" w:eastAsia="ko-KR"/>
              </w:rPr>
            </w:pPr>
            <w:r w:rsidRPr="0072592A">
              <w:rPr>
                <w:rFonts w:eastAsia="Malgun Gothic"/>
                <w:sz w:val="20"/>
                <w:lang w:val="en-US" w:eastAsia="ko-KR"/>
              </w:rPr>
              <w:t xml:space="preserve">No changes </w:t>
            </w:r>
            <w:proofErr w:type="gramStart"/>
            <w:r w:rsidRPr="0072592A">
              <w:rPr>
                <w:rFonts w:eastAsia="Malgun Gothic"/>
                <w:sz w:val="20"/>
                <w:lang w:val="en-US" w:eastAsia="ko-KR"/>
              </w:rPr>
              <w:t>on</w:t>
            </w:r>
            <w:proofErr w:type="gramEnd"/>
            <w:r w:rsidRPr="0072592A">
              <w:rPr>
                <w:rFonts w:eastAsia="Malgun Gothic"/>
                <w:sz w:val="20"/>
                <w:lang w:val="en-US" w:eastAsia="ko-KR"/>
              </w:rPr>
              <w:t xml:space="preserve"> TBS determination for PUSCH</w:t>
            </w:r>
          </w:p>
          <w:p w14:paraId="6B3B73BA" w14:textId="77777777" w:rsidR="0072592A" w:rsidRPr="0072592A" w:rsidRDefault="0072592A" w:rsidP="00697593">
            <w:pPr>
              <w:numPr>
                <w:ilvl w:val="1"/>
                <w:numId w:val="37"/>
              </w:numPr>
              <w:tabs>
                <w:tab w:val="left" w:pos="2160"/>
              </w:tabs>
              <w:spacing w:after="160" w:line="256" w:lineRule="auto"/>
              <w:ind w:right="-99"/>
              <w:jc w:val="both"/>
              <w:rPr>
                <w:rFonts w:eastAsia="Malgun Gothic"/>
                <w:sz w:val="20"/>
                <w:lang w:val="en-US" w:eastAsia="ko-KR"/>
              </w:rPr>
            </w:pPr>
            <w:r w:rsidRPr="0072592A">
              <w:rPr>
                <w:rFonts w:eastAsia="Malgun Gothic"/>
                <w:sz w:val="20"/>
                <w:lang w:val="en-US" w:eastAsia="ko-KR"/>
              </w:rPr>
              <w:t xml:space="preserve">Check impact on </w:t>
            </w:r>
            <w:proofErr w:type="gramStart"/>
            <w:r w:rsidRPr="0072592A">
              <w:rPr>
                <w:rFonts w:eastAsia="Malgun Gothic"/>
                <w:sz w:val="20"/>
                <w:lang w:val="en-US" w:eastAsia="ko-KR"/>
              </w:rPr>
              <w:t>transmit</w:t>
            </w:r>
            <w:proofErr w:type="gramEnd"/>
            <w:r w:rsidRPr="0072592A">
              <w:rPr>
                <w:rFonts w:eastAsia="Malgun Gothic"/>
                <w:sz w:val="20"/>
                <w:lang w:val="en-US" w:eastAsia="ko-KR"/>
              </w:rPr>
              <w:t xml:space="preserve"> signal quality/MPR requirement, if any, with RAN4</w:t>
            </w:r>
          </w:p>
          <w:p w14:paraId="62D39F21" w14:textId="77777777" w:rsidR="0072592A" w:rsidRPr="0072592A" w:rsidRDefault="0072592A" w:rsidP="00697593">
            <w:pPr>
              <w:numPr>
                <w:ilvl w:val="1"/>
                <w:numId w:val="37"/>
              </w:numPr>
              <w:tabs>
                <w:tab w:val="left" w:pos="2160"/>
              </w:tabs>
              <w:spacing w:after="160" w:line="256" w:lineRule="auto"/>
              <w:ind w:right="-99"/>
              <w:jc w:val="both"/>
              <w:rPr>
                <w:rFonts w:eastAsia="Malgun Gothic"/>
                <w:sz w:val="20"/>
                <w:lang w:val="en-US" w:eastAsia="ko-KR"/>
              </w:rPr>
            </w:pPr>
            <w:r w:rsidRPr="0072592A">
              <w:rPr>
                <w:rFonts w:eastAsia="Malgun Gothic"/>
                <w:sz w:val="20"/>
                <w:lang w:val="en-US" w:eastAsia="ko-KR"/>
              </w:rPr>
              <w:t>This feature is subject to UE capability</w:t>
            </w:r>
          </w:p>
          <w:p w14:paraId="6B8C98DE" w14:textId="77777777" w:rsidR="0072592A" w:rsidRPr="0072592A" w:rsidRDefault="0072592A" w:rsidP="00697593">
            <w:pPr>
              <w:numPr>
                <w:ilvl w:val="0"/>
                <w:numId w:val="37"/>
              </w:numPr>
              <w:tabs>
                <w:tab w:val="left" w:pos="1440"/>
              </w:tabs>
              <w:spacing w:after="160" w:line="256" w:lineRule="auto"/>
              <w:ind w:right="-99"/>
              <w:jc w:val="both"/>
              <w:rPr>
                <w:rFonts w:eastAsia="Malgun Gothic"/>
                <w:sz w:val="20"/>
                <w:lang w:val="en-US" w:eastAsia="ko-KR"/>
              </w:rPr>
            </w:pPr>
            <w:r w:rsidRPr="0072592A">
              <w:rPr>
                <w:rFonts w:eastAsia="Malgun Gothic"/>
                <w:sz w:val="20"/>
                <w:lang w:val="en-US" w:eastAsia="ko-KR"/>
              </w:rPr>
              <w:t xml:space="preserve">Notes: Following are assumed for L1 based UE-to-UE CLI measurement and reporting </w:t>
            </w:r>
          </w:p>
          <w:p w14:paraId="0BD15B5C" w14:textId="77777777" w:rsidR="0072592A" w:rsidRPr="0072592A" w:rsidRDefault="0072592A" w:rsidP="00697593">
            <w:pPr>
              <w:numPr>
                <w:ilvl w:val="1"/>
                <w:numId w:val="37"/>
              </w:numPr>
              <w:tabs>
                <w:tab w:val="left" w:pos="2160"/>
              </w:tabs>
              <w:spacing w:after="160" w:line="256" w:lineRule="auto"/>
              <w:ind w:right="-99"/>
              <w:jc w:val="both"/>
              <w:rPr>
                <w:rFonts w:eastAsia="Malgun Gothic"/>
                <w:sz w:val="20"/>
                <w:lang w:val="en-US" w:eastAsia="ko-KR"/>
              </w:rPr>
            </w:pPr>
            <w:r w:rsidRPr="0072592A">
              <w:rPr>
                <w:rFonts w:eastAsia="Malgun Gothic"/>
                <w:sz w:val="20"/>
                <w:lang w:val="en-US" w:eastAsia="ko-KR"/>
              </w:rPr>
              <w:t xml:space="preserve">The measurement resources for SRS-RSRP are based on the existing legacy RS patterns. No specification impact for SRS configuration information exchange between </w:t>
            </w:r>
            <w:proofErr w:type="spellStart"/>
            <w:r w:rsidRPr="0072592A">
              <w:rPr>
                <w:rFonts w:eastAsia="Malgun Gothic"/>
                <w:sz w:val="20"/>
                <w:lang w:val="en-US" w:eastAsia="ko-KR"/>
              </w:rPr>
              <w:t>gNBs</w:t>
            </w:r>
            <w:proofErr w:type="spellEnd"/>
          </w:p>
          <w:p w14:paraId="79AAA2AC" w14:textId="77777777" w:rsidR="0072592A" w:rsidRPr="0072592A" w:rsidRDefault="0072592A" w:rsidP="00697593">
            <w:pPr>
              <w:numPr>
                <w:ilvl w:val="1"/>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Periodic and semi-persistent reporting can be considered in addition to aperiodic reporting</w:t>
            </w:r>
          </w:p>
          <w:p w14:paraId="222FA0EA" w14:textId="77777777" w:rsidR="0072592A" w:rsidRPr="0072592A" w:rsidRDefault="0072592A" w:rsidP="00697593">
            <w:pPr>
              <w:numPr>
                <w:ilvl w:val="1"/>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For the new reporting quantities, at least wideband reporting is supported</w:t>
            </w:r>
          </w:p>
          <w:p w14:paraId="183CF160" w14:textId="77777777" w:rsidR="0072592A" w:rsidRPr="0072592A" w:rsidRDefault="0072592A" w:rsidP="00697593">
            <w:pPr>
              <w:numPr>
                <w:ilvl w:val="1"/>
                <w:numId w:val="37"/>
              </w:numPr>
              <w:tabs>
                <w:tab w:val="left" w:pos="720"/>
              </w:tabs>
              <w:spacing w:after="160" w:line="256" w:lineRule="auto"/>
              <w:ind w:right="-99"/>
              <w:jc w:val="both"/>
              <w:rPr>
                <w:rFonts w:eastAsia="Malgun Gothic"/>
                <w:sz w:val="20"/>
                <w:lang w:val="en-US" w:eastAsia="ko-KR"/>
              </w:rPr>
            </w:pPr>
            <w:r w:rsidRPr="0072592A">
              <w:rPr>
                <w:rFonts w:eastAsia="Malgun Gothic"/>
                <w:sz w:val="20"/>
                <w:lang w:val="en-US" w:eastAsia="ko-KR"/>
              </w:rPr>
              <w:t>The existing CSI processing unit, CPU occupation rule and timeline for L1 beam reporting are reused for L1 UE-to-UE CLI measurement and reporting as starting point</w:t>
            </w:r>
          </w:p>
          <w:p w14:paraId="13F1CF55" w14:textId="5A859A5E" w:rsidR="00A968A5" w:rsidRPr="0033424F" w:rsidRDefault="00A968A5" w:rsidP="00697593">
            <w:pPr>
              <w:overflowPunct/>
              <w:autoSpaceDE/>
              <w:autoSpaceDN/>
              <w:snapToGrid w:val="0"/>
              <w:spacing w:after="120" w:line="256" w:lineRule="auto"/>
              <w:ind w:right="-99"/>
              <w:jc w:val="both"/>
              <w:textAlignment w:val="auto"/>
              <w:rPr>
                <w:rFonts w:eastAsia="Malgun Gothic"/>
                <w:sz w:val="22"/>
                <w:szCs w:val="22"/>
                <w:lang w:val="en-US" w:eastAsia="ko-KR"/>
              </w:rPr>
            </w:pPr>
          </w:p>
        </w:tc>
      </w:tr>
    </w:tbl>
    <w:p w14:paraId="2F0A7767" w14:textId="042DE72E" w:rsidR="000F6BC1" w:rsidRPr="0033424F" w:rsidRDefault="000F6BC1" w:rsidP="00697593">
      <w:pPr>
        <w:spacing w:afterLines="50" w:after="120"/>
        <w:jc w:val="both"/>
        <w:rPr>
          <w:rFonts w:eastAsiaTheme="minorEastAsia"/>
          <w:sz w:val="20"/>
        </w:rPr>
      </w:pPr>
    </w:p>
    <w:p w14:paraId="5BBFF418" w14:textId="1EB1A50B" w:rsidR="003F7230" w:rsidRPr="0033424F" w:rsidRDefault="008E620D" w:rsidP="00697593">
      <w:pPr>
        <w:spacing w:afterLines="50" w:after="120"/>
        <w:jc w:val="both"/>
        <w:rPr>
          <w:rFonts w:eastAsiaTheme="minorEastAsia"/>
          <w:sz w:val="22"/>
          <w:szCs w:val="22"/>
        </w:rPr>
      </w:pPr>
      <w:r w:rsidRPr="0033424F">
        <w:rPr>
          <w:rFonts w:eastAsiaTheme="minorEastAsia"/>
          <w:sz w:val="22"/>
          <w:szCs w:val="22"/>
        </w:rPr>
        <w:t>In this contribution,</w:t>
      </w:r>
      <w:r w:rsidR="009838C9" w:rsidRPr="0033424F">
        <w:rPr>
          <w:rFonts w:eastAsiaTheme="minorEastAsia"/>
          <w:sz w:val="22"/>
          <w:szCs w:val="22"/>
        </w:rPr>
        <w:t xml:space="preserve"> </w:t>
      </w:r>
      <w:r w:rsidR="000027A1">
        <w:rPr>
          <w:rFonts w:eastAsiaTheme="minorEastAsia"/>
          <w:sz w:val="22"/>
          <w:szCs w:val="22"/>
        </w:rPr>
        <w:t xml:space="preserve">SBFD </w:t>
      </w:r>
      <w:r w:rsidR="00F1790D">
        <w:rPr>
          <w:rFonts w:eastAsiaTheme="minorEastAsia"/>
          <w:sz w:val="22"/>
          <w:szCs w:val="22"/>
        </w:rPr>
        <w:t xml:space="preserve">operation for </w:t>
      </w:r>
      <w:r w:rsidR="000027A1">
        <w:rPr>
          <w:rFonts w:eastAsiaTheme="minorEastAsia"/>
          <w:sz w:val="22"/>
          <w:szCs w:val="22"/>
        </w:rPr>
        <w:t xml:space="preserve">random access </w:t>
      </w:r>
      <w:r w:rsidR="00F1790D">
        <w:rPr>
          <w:rFonts w:eastAsiaTheme="minorEastAsia"/>
          <w:sz w:val="22"/>
          <w:szCs w:val="22"/>
        </w:rPr>
        <w:t>is</w:t>
      </w:r>
      <w:r w:rsidR="009838C9" w:rsidRPr="0033424F">
        <w:rPr>
          <w:rFonts w:eastAsiaTheme="minorEastAsia"/>
          <w:sz w:val="22"/>
          <w:szCs w:val="22"/>
        </w:rPr>
        <w:t xml:space="preserve"> discussed.</w:t>
      </w:r>
    </w:p>
    <w:p w14:paraId="52260AD9" w14:textId="7CA21308" w:rsidR="00225B2E" w:rsidRDefault="001524B4" w:rsidP="00697593">
      <w:pPr>
        <w:pStyle w:val="1"/>
        <w:numPr>
          <w:ilvl w:val="0"/>
          <w:numId w:val="6"/>
        </w:numPr>
        <w:spacing w:after="120"/>
        <w:jc w:val="both"/>
        <w:rPr>
          <w:rFonts w:ascii="Times New Roman" w:eastAsia="等线" w:hAnsi="Times New Roman"/>
          <w:b/>
          <w:lang w:val="en-US" w:eastAsia="zh-CN"/>
        </w:rPr>
      </w:pPr>
      <w:r w:rsidRPr="0033424F">
        <w:rPr>
          <w:rFonts w:ascii="Times New Roman" w:eastAsia="等线" w:hAnsi="Times New Roman"/>
          <w:b/>
          <w:lang w:val="en-US" w:eastAsia="zh-CN"/>
        </w:rPr>
        <w:t>Discussions</w:t>
      </w:r>
    </w:p>
    <w:p w14:paraId="2C3F4337" w14:textId="5A531EF1" w:rsidR="00EC7B0C" w:rsidRPr="00293DCB" w:rsidRDefault="0075191F" w:rsidP="00697593">
      <w:pPr>
        <w:jc w:val="both"/>
        <w:rPr>
          <w:rFonts w:eastAsia="宋体"/>
          <w:sz w:val="22"/>
          <w:szCs w:val="22"/>
          <w:lang w:val="en-US" w:eastAsia="zh-CN"/>
        </w:rPr>
      </w:pPr>
      <w:r>
        <w:rPr>
          <w:rFonts w:eastAsia="宋体" w:hint="eastAsia"/>
          <w:sz w:val="22"/>
          <w:szCs w:val="22"/>
          <w:lang w:val="en-US" w:eastAsia="zh-CN"/>
        </w:rPr>
        <w:t>B</w:t>
      </w:r>
      <w:r w:rsidR="00DE0442">
        <w:rPr>
          <w:rFonts w:eastAsia="宋体" w:hint="eastAsia"/>
          <w:sz w:val="22"/>
          <w:szCs w:val="22"/>
          <w:lang w:val="en-US" w:eastAsia="zh-CN"/>
        </w:rPr>
        <w:t xml:space="preserve">oth RACH configuration option 1 </w:t>
      </w:r>
      <w:r w:rsidR="00C51812">
        <w:rPr>
          <w:rFonts w:eastAsia="宋体" w:hint="eastAsia"/>
          <w:sz w:val="22"/>
          <w:szCs w:val="22"/>
          <w:lang w:val="en-US" w:eastAsia="zh-CN"/>
        </w:rPr>
        <w:t xml:space="preserve">(i.e. use legacy RACH configuration) </w:t>
      </w:r>
      <w:r w:rsidR="00DE0442">
        <w:rPr>
          <w:rFonts w:eastAsia="宋体" w:hint="eastAsia"/>
          <w:sz w:val="22"/>
          <w:szCs w:val="22"/>
          <w:lang w:val="en-US" w:eastAsia="zh-CN"/>
        </w:rPr>
        <w:t>and RACH configuration option 2 (</w:t>
      </w:r>
      <w:r w:rsidR="00C51812">
        <w:rPr>
          <w:rFonts w:eastAsia="宋体" w:hint="eastAsia"/>
          <w:sz w:val="22"/>
          <w:szCs w:val="22"/>
          <w:lang w:val="en-US" w:eastAsia="zh-CN"/>
        </w:rPr>
        <w:t>i.e. use additional RACH configuration for SBFD)</w:t>
      </w:r>
      <w:r>
        <w:rPr>
          <w:rFonts w:eastAsia="宋体" w:hint="eastAsia"/>
          <w:sz w:val="22"/>
          <w:szCs w:val="22"/>
          <w:lang w:val="en-US" w:eastAsia="zh-CN"/>
        </w:rPr>
        <w:t xml:space="preserve"> </w:t>
      </w:r>
      <w:r w:rsidR="008F61FE">
        <w:rPr>
          <w:rFonts w:eastAsia="宋体" w:hint="eastAsia"/>
          <w:sz w:val="22"/>
          <w:szCs w:val="22"/>
          <w:lang w:val="en-US" w:eastAsia="zh-CN"/>
        </w:rPr>
        <w:t>are</w:t>
      </w:r>
      <w:r>
        <w:rPr>
          <w:rFonts w:eastAsia="宋体" w:hint="eastAsia"/>
          <w:sz w:val="22"/>
          <w:szCs w:val="22"/>
          <w:lang w:val="en-US" w:eastAsia="zh-CN"/>
        </w:rPr>
        <w:t xml:space="preserve"> supported </w:t>
      </w:r>
      <w:r w:rsidR="006122E1">
        <w:rPr>
          <w:rFonts w:eastAsia="宋体" w:hint="eastAsia"/>
          <w:sz w:val="22"/>
          <w:szCs w:val="22"/>
          <w:lang w:val="en-US" w:eastAsia="zh-CN"/>
        </w:rPr>
        <w:t xml:space="preserve">to </w:t>
      </w:r>
      <w:r w:rsidR="008F61FE">
        <w:rPr>
          <w:rFonts w:eastAsia="宋体" w:hint="eastAsia"/>
          <w:sz w:val="22"/>
          <w:szCs w:val="22"/>
          <w:lang w:val="en-US" w:eastAsia="zh-CN"/>
        </w:rPr>
        <w:t>obtain</w:t>
      </w:r>
      <w:r w:rsidR="006122E1">
        <w:rPr>
          <w:rFonts w:eastAsia="宋体" w:hint="eastAsia"/>
          <w:sz w:val="22"/>
          <w:szCs w:val="22"/>
          <w:lang w:val="en-US" w:eastAsia="zh-CN"/>
        </w:rPr>
        <w:t xml:space="preserve"> valid ROs in SBFD symbols. More design details need to be further discussed.</w:t>
      </w:r>
    </w:p>
    <w:p w14:paraId="5A090079" w14:textId="77777777" w:rsidR="00801EF2" w:rsidRDefault="00801EF2" w:rsidP="00697593">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801EF2" w14:paraId="72535046" w14:textId="77777777" w:rsidTr="00801EF2">
        <w:tc>
          <w:tcPr>
            <w:tcW w:w="9962" w:type="dxa"/>
          </w:tcPr>
          <w:p w14:paraId="558FF8E6" w14:textId="77777777" w:rsidR="00A9653F" w:rsidRPr="00A9653F" w:rsidRDefault="00A9653F" w:rsidP="00697593">
            <w:pPr>
              <w:jc w:val="both"/>
              <w:rPr>
                <w:rFonts w:ascii="Times" w:eastAsia="Batang" w:hAnsi="Times"/>
                <w:b/>
                <w:bCs/>
                <w:sz w:val="20"/>
                <w:szCs w:val="24"/>
                <w:lang w:eastAsia="en-US"/>
              </w:rPr>
            </w:pPr>
            <w:r w:rsidRPr="00A9653F">
              <w:rPr>
                <w:rFonts w:ascii="Times" w:eastAsia="Batang" w:hAnsi="Times"/>
                <w:b/>
                <w:bCs/>
                <w:sz w:val="20"/>
                <w:szCs w:val="24"/>
                <w:highlight w:val="green"/>
                <w:lang w:eastAsia="en-US"/>
              </w:rPr>
              <w:t>Agreement</w:t>
            </w:r>
          </w:p>
          <w:p w14:paraId="0F4C63ED" w14:textId="77777777" w:rsidR="00A9653F" w:rsidRPr="00A9653F" w:rsidRDefault="00A9653F" w:rsidP="00697593">
            <w:pPr>
              <w:spacing w:before="120" w:afterLines="50" w:after="120"/>
              <w:jc w:val="both"/>
              <w:rPr>
                <w:rFonts w:ascii="Times" w:eastAsia="Batang" w:hAnsi="Times"/>
                <w:b/>
                <w:bCs/>
                <w:sz w:val="20"/>
                <w:szCs w:val="24"/>
                <w:lang w:eastAsia="en-US"/>
              </w:rPr>
            </w:pPr>
            <w:r w:rsidRPr="00A9653F">
              <w:rPr>
                <w:rFonts w:ascii="Times" w:eastAsia="Batang" w:hAnsi="Times"/>
                <w:b/>
                <w:bCs/>
                <w:sz w:val="20"/>
                <w:szCs w:val="24"/>
                <w:lang w:eastAsia="en-US"/>
              </w:rPr>
              <w:t>Confirm the following working assumption.</w:t>
            </w:r>
          </w:p>
          <w:p w14:paraId="00A242CF" w14:textId="77777777" w:rsidR="00A9653F" w:rsidRPr="00A9653F" w:rsidRDefault="00A9653F" w:rsidP="00697593">
            <w:pPr>
              <w:spacing w:before="120"/>
              <w:jc w:val="both"/>
              <w:rPr>
                <w:rFonts w:ascii="Times" w:eastAsia="Batang" w:hAnsi="Times"/>
                <w:b/>
                <w:bCs/>
                <w:iCs/>
                <w:sz w:val="20"/>
                <w:szCs w:val="24"/>
                <w:highlight w:val="darkYellow"/>
                <w:lang w:eastAsia="en-US"/>
              </w:rPr>
            </w:pPr>
            <w:r w:rsidRPr="00A9653F">
              <w:rPr>
                <w:rFonts w:ascii="Times" w:eastAsia="Batang" w:hAnsi="Times"/>
                <w:b/>
                <w:bCs/>
                <w:iCs/>
                <w:sz w:val="20"/>
                <w:szCs w:val="24"/>
                <w:highlight w:val="darkYellow"/>
                <w:lang w:eastAsia="en-US"/>
              </w:rPr>
              <w:t>Working Assumption</w:t>
            </w:r>
          </w:p>
          <w:p w14:paraId="6BE9AC27" w14:textId="77777777" w:rsidR="00A9653F" w:rsidRPr="00A9653F" w:rsidRDefault="00A9653F" w:rsidP="00697593">
            <w:pPr>
              <w:spacing w:before="120"/>
              <w:jc w:val="both"/>
              <w:rPr>
                <w:rFonts w:ascii="Times" w:eastAsia="Batang" w:hAnsi="Times"/>
                <w:sz w:val="20"/>
                <w:szCs w:val="24"/>
                <w:lang w:eastAsia="en-US"/>
              </w:rPr>
            </w:pPr>
            <w:r w:rsidRPr="00A9653F">
              <w:rPr>
                <w:rFonts w:ascii="Times" w:eastAsia="Batang" w:hAnsi="Times"/>
                <w:sz w:val="20"/>
                <w:szCs w:val="24"/>
                <w:lang w:eastAsia="en-US"/>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7E7E53C5" w14:textId="77777777" w:rsidR="00A9653F" w:rsidRPr="00A9653F" w:rsidRDefault="00A9653F" w:rsidP="00697593">
            <w:pPr>
              <w:widowControl w:val="0"/>
              <w:numPr>
                <w:ilvl w:val="0"/>
                <w:numId w:val="10"/>
              </w:numPr>
              <w:wordWrap w:val="0"/>
              <w:spacing w:before="120" w:after="160" w:line="259" w:lineRule="auto"/>
              <w:jc w:val="both"/>
              <w:rPr>
                <w:rFonts w:ascii="Times" w:eastAsia="Batang" w:hAnsi="Times"/>
                <w:sz w:val="20"/>
                <w:szCs w:val="24"/>
                <w:lang w:val="en-US" w:eastAsia="x-none"/>
              </w:rPr>
            </w:pPr>
            <w:r w:rsidRPr="00A9653F">
              <w:rPr>
                <w:rFonts w:ascii="Times" w:eastAsia="Batang" w:hAnsi="Times"/>
                <w:sz w:val="20"/>
                <w:szCs w:val="24"/>
                <w:lang w:val="en-US" w:eastAsia="x-none"/>
              </w:rPr>
              <w:t xml:space="preserve">For Option 1 with Alt 1-1, FFS whether/how to reinterpret </w:t>
            </w:r>
            <w:r w:rsidRPr="00A9653F">
              <w:rPr>
                <w:rFonts w:ascii="Times" w:eastAsia="Batang" w:hAnsi="Times"/>
                <w:i/>
                <w:iCs/>
                <w:sz w:val="20"/>
                <w:szCs w:val="24"/>
                <w:lang w:val="en-US" w:eastAsia="x-none"/>
              </w:rPr>
              <w:t>msg1-FrequencyStart</w:t>
            </w:r>
            <w:r w:rsidRPr="00A9653F">
              <w:rPr>
                <w:rFonts w:ascii="Times" w:eastAsia="Batang" w:hAnsi="Times"/>
                <w:sz w:val="20"/>
                <w:szCs w:val="24"/>
                <w:lang w:val="en-US" w:eastAsia="x-none"/>
              </w:rPr>
              <w:t xml:space="preserve"> in </w:t>
            </w:r>
            <w:proofErr w:type="spellStart"/>
            <w:r w:rsidRPr="00A9653F">
              <w:rPr>
                <w:rFonts w:ascii="Times" w:eastAsia="Batang" w:hAnsi="Times"/>
                <w:i/>
                <w:iCs/>
                <w:sz w:val="20"/>
                <w:szCs w:val="24"/>
                <w:lang w:val="en-US" w:eastAsia="x-none"/>
              </w:rPr>
              <w:t>rach-ConfigCommon</w:t>
            </w:r>
            <w:proofErr w:type="spellEnd"/>
            <w:r w:rsidRPr="00A9653F">
              <w:rPr>
                <w:rFonts w:ascii="Times" w:eastAsia="Batang" w:hAnsi="Times"/>
                <w:i/>
                <w:iCs/>
                <w:sz w:val="20"/>
                <w:szCs w:val="24"/>
                <w:lang w:val="en-US" w:eastAsia="x-none"/>
              </w:rPr>
              <w:t>,</w:t>
            </w:r>
            <w:r w:rsidRPr="00A9653F">
              <w:rPr>
                <w:rFonts w:ascii="Times" w:eastAsia="Batang" w:hAnsi="Times"/>
                <w:sz w:val="20"/>
                <w:szCs w:val="24"/>
                <w:lang w:val="en-US" w:eastAsia="x-none"/>
              </w:rPr>
              <w:t xml:space="preserve"> RO validation rules and SSB-RO mapping rules, etc.</w:t>
            </w:r>
          </w:p>
          <w:p w14:paraId="4F609ED5" w14:textId="77777777" w:rsidR="00A9653F" w:rsidRPr="00A9653F" w:rsidRDefault="00A9653F" w:rsidP="00697593">
            <w:pPr>
              <w:widowControl w:val="0"/>
              <w:numPr>
                <w:ilvl w:val="0"/>
                <w:numId w:val="10"/>
              </w:numPr>
              <w:wordWrap w:val="0"/>
              <w:spacing w:before="120" w:after="160" w:line="259" w:lineRule="auto"/>
              <w:jc w:val="both"/>
              <w:rPr>
                <w:rFonts w:ascii="Times" w:eastAsia="Batang" w:hAnsi="Times"/>
                <w:sz w:val="20"/>
                <w:szCs w:val="24"/>
                <w:lang w:val="en-US" w:eastAsia="x-none"/>
              </w:rPr>
            </w:pPr>
            <w:r w:rsidRPr="00A9653F">
              <w:rPr>
                <w:rFonts w:ascii="Times" w:eastAsia="Batang" w:hAnsi="Times"/>
                <w:sz w:val="20"/>
                <w:szCs w:val="24"/>
                <w:lang w:val="en-US" w:eastAsia="x-none"/>
              </w:rPr>
              <w:t>For Option 2, FFS the RO validation rules, SSB-RO mapping rules, whether all the parameters currently in</w:t>
            </w:r>
            <w:r w:rsidRPr="00A9653F">
              <w:rPr>
                <w:rFonts w:ascii="Times" w:eastAsia="Batang" w:hAnsi="Times"/>
                <w:i/>
                <w:iCs/>
                <w:sz w:val="20"/>
                <w:szCs w:val="24"/>
                <w:lang w:val="en-US" w:eastAsia="x-none"/>
              </w:rPr>
              <w:t xml:space="preserve"> </w:t>
            </w:r>
            <w:proofErr w:type="spellStart"/>
            <w:r w:rsidRPr="00A9653F">
              <w:rPr>
                <w:rFonts w:ascii="Times" w:eastAsia="Batang" w:hAnsi="Times"/>
                <w:i/>
                <w:iCs/>
                <w:sz w:val="20"/>
                <w:szCs w:val="24"/>
                <w:lang w:val="en-US" w:eastAsia="x-none"/>
              </w:rPr>
              <w:t>rach-ConfigCommon</w:t>
            </w:r>
            <w:proofErr w:type="spellEnd"/>
            <w:r w:rsidRPr="00A9653F">
              <w:rPr>
                <w:rFonts w:ascii="Times" w:eastAsia="Batang" w:hAnsi="Times"/>
                <w:sz w:val="20"/>
                <w:szCs w:val="24"/>
                <w:lang w:val="en-US" w:eastAsia="x-none"/>
              </w:rPr>
              <w:t xml:space="preserve"> are necessary to be included in the additional RACH configuration, etc.</w:t>
            </w:r>
          </w:p>
          <w:p w14:paraId="1A70BEC5" w14:textId="63BB8E57" w:rsidR="00801EF2" w:rsidRPr="000129B6" w:rsidRDefault="00A9653F" w:rsidP="00697593">
            <w:pPr>
              <w:spacing w:before="120"/>
              <w:jc w:val="both"/>
              <w:rPr>
                <w:rFonts w:ascii="Times" w:eastAsia="宋体" w:hAnsi="Times"/>
                <w:iCs/>
                <w:sz w:val="20"/>
                <w:szCs w:val="24"/>
                <w:lang w:eastAsia="zh-CN"/>
              </w:rPr>
            </w:pPr>
            <w:r w:rsidRPr="00A9653F">
              <w:rPr>
                <w:rFonts w:ascii="Times" w:eastAsia="Batang" w:hAnsi="Times"/>
                <w:iCs/>
                <w:sz w:val="20"/>
                <w:szCs w:val="24"/>
                <w:lang w:eastAsia="en-US"/>
              </w:rPr>
              <w:t>UE is not required to support both options.</w:t>
            </w:r>
          </w:p>
        </w:tc>
      </w:tr>
    </w:tbl>
    <w:p w14:paraId="12FC683B" w14:textId="77777777" w:rsidR="00781020" w:rsidRPr="00600577" w:rsidRDefault="00781020" w:rsidP="00697593">
      <w:pPr>
        <w:jc w:val="both"/>
        <w:rPr>
          <w:rFonts w:eastAsia="宋体"/>
          <w:sz w:val="22"/>
          <w:szCs w:val="22"/>
          <w:lang w:val="en-US" w:eastAsia="zh-CN"/>
        </w:rPr>
      </w:pPr>
    </w:p>
    <w:p w14:paraId="60AD9A64" w14:textId="77777777" w:rsidR="00C17F02" w:rsidRDefault="00C17F02" w:rsidP="00697593">
      <w:pPr>
        <w:jc w:val="both"/>
        <w:rPr>
          <w:rFonts w:eastAsia="宋体"/>
          <w:sz w:val="22"/>
          <w:szCs w:val="22"/>
          <w:lang w:val="en-US" w:eastAsia="zh-CN"/>
        </w:rPr>
      </w:pPr>
    </w:p>
    <w:p w14:paraId="15C2CB39" w14:textId="65CA431C" w:rsidR="00C17F02" w:rsidRPr="000129B6" w:rsidRDefault="00C17F02" w:rsidP="00697593">
      <w:pPr>
        <w:pStyle w:val="2"/>
        <w:ind w:left="567" w:hanging="567"/>
        <w:jc w:val="both"/>
        <w:rPr>
          <w:rFonts w:ascii="Times New Roman" w:eastAsia="等线" w:hAnsi="Times New Roman"/>
          <w:b/>
          <w:lang w:eastAsia="zh-CN"/>
        </w:rPr>
      </w:pPr>
      <w:r w:rsidRPr="003E32D4">
        <w:rPr>
          <w:rFonts w:ascii="Times New Roman" w:eastAsia="等线" w:hAnsi="Times New Roman"/>
          <w:b/>
          <w:lang w:val="en-US" w:eastAsia="zh-CN"/>
        </w:rPr>
        <w:t>2.</w:t>
      </w:r>
      <w:r w:rsidR="004C1081">
        <w:rPr>
          <w:rFonts w:ascii="Times New Roman" w:eastAsiaTheme="minorEastAsia" w:hAnsi="Times New Roman" w:hint="eastAsia"/>
          <w:b/>
          <w:lang w:val="en-US"/>
        </w:rPr>
        <w:t>1</w:t>
      </w:r>
      <w:r w:rsidRPr="003E32D4">
        <w:rPr>
          <w:rFonts w:ascii="Times New Roman" w:eastAsia="等线" w:hAnsi="Times New Roman"/>
          <w:b/>
          <w:lang w:val="en-US" w:eastAsia="zh-CN"/>
        </w:rPr>
        <w:t xml:space="preserve"> </w:t>
      </w:r>
      <w:r>
        <w:rPr>
          <w:rFonts w:ascii="Times New Roman" w:eastAsia="等线" w:hAnsi="Times New Roman" w:hint="eastAsia"/>
          <w:b/>
          <w:lang w:val="en-US" w:eastAsia="zh-CN"/>
        </w:rPr>
        <w:t>PRACH power ramping counter</w:t>
      </w:r>
    </w:p>
    <w:p w14:paraId="6CFAF46A" w14:textId="118186ED" w:rsidR="00C17F02" w:rsidRDefault="00C17F02" w:rsidP="00697593">
      <w:pPr>
        <w:jc w:val="both"/>
        <w:rPr>
          <w:rFonts w:eastAsia="宋体"/>
          <w:sz w:val="22"/>
          <w:szCs w:val="22"/>
          <w:lang w:val="en-US" w:eastAsia="zh-CN"/>
        </w:rPr>
      </w:pPr>
      <w:r>
        <w:rPr>
          <w:rFonts w:eastAsia="宋体" w:hint="eastAsia"/>
          <w:sz w:val="22"/>
          <w:szCs w:val="22"/>
          <w:lang w:val="en-US" w:eastAsia="zh-CN"/>
        </w:rPr>
        <w:t xml:space="preserve">At the RAN1#120 meeting, </w:t>
      </w:r>
      <w:r w:rsidR="000E74BD">
        <w:rPr>
          <w:rFonts w:eastAsia="宋体" w:hint="eastAsia"/>
          <w:sz w:val="22"/>
          <w:szCs w:val="22"/>
          <w:lang w:val="en-US" w:eastAsia="zh-CN"/>
        </w:rPr>
        <w:t xml:space="preserve">whether to increase or to reset </w:t>
      </w:r>
      <w:r>
        <w:rPr>
          <w:rFonts w:eastAsia="宋体" w:hint="eastAsia"/>
          <w:sz w:val="22"/>
          <w:szCs w:val="22"/>
          <w:lang w:val="en-US" w:eastAsia="zh-CN"/>
        </w:rPr>
        <w:t xml:space="preserve">power ramping </w:t>
      </w:r>
      <w:r w:rsidR="000E74BD">
        <w:rPr>
          <w:rFonts w:eastAsia="宋体" w:hint="eastAsia"/>
          <w:sz w:val="22"/>
          <w:szCs w:val="22"/>
          <w:lang w:val="en-US" w:eastAsia="zh-CN"/>
        </w:rPr>
        <w:t>counter when</w:t>
      </w:r>
      <w:r>
        <w:rPr>
          <w:rFonts w:eastAsia="宋体" w:hint="eastAsia"/>
          <w:sz w:val="22"/>
          <w:szCs w:val="22"/>
          <w:lang w:val="en-US" w:eastAsia="zh-CN"/>
        </w:rPr>
        <w:t xml:space="preserve"> RO type switching </w:t>
      </w:r>
      <w:proofErr w:type="gramStart"/>
      <w:r w:rsidR="004C1081">
        <w:rPr>
          <w:rFonts w:eastAsiaTheme="minorEastAsia" w:hint="eastAsia"/>
          <w:sz w:val="22"/>
          <w:szCs w:val="22"/>
          <w:lang w:val="en-US"/>
        </w:rPr>
        <w:t xml:space="preserve">is </w:t>
      </w:r>
      <w:r w:rsidR="004C1081">
        <w:rPr>
          <w:rFonts w:eastAsiaTheme="minorEastAsia"/>
          <w:sz w:val="22"/>
          <w:szCs w:val="22"/>
          <w:lang w:val="en-US"/>
        </w:rPr>
        <w:t>occurred</w:t>
      </w:r>
      <w:proofErr w:type="gramEnd"/>
      <w:r w:rsidR="004C1081">
        <w:rPr>
          <w:rFonts w:eastAsiaTheme="minorEastAsia" w:hint="eastAsia"/>
          <w:sz w:val="22"/>
          <w:szCs w:val="22"/>
          <w:lang w:val="en-US"/>
        </w:rPr>
        <w:t xml:space="preserve"> </w:t>
      </w:r>
      <w:r>
        <w:rPr>
          <w:rFonts w:eastAsia="宋体" w:hint="eastAsia"/>
          <w:sz w:val="22"/>
          <w:szCs w:val="22"/>
          <w:lang w:val="en-US" w:eastAsia="zh-CN"/>
        </w:rPr>
        <w:t>was discussed.</w:t>
      </w:r>
    </w:p>
    <w:p w14:paraId="17DAC5F1" w14:textId="77777777" w:rsidR="00C17F02" w:rsidRDefault="00C17F02" w:rsidP="00697593">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0E74BD" w14:paraId="299F37D6" w14:textId="77777777" w:rsidTr="000E74BD">
        <w:tc>
          <w:tcPr>
            <w:tcW w:w="9962" w:type="dxa"/>
          </w:tcPr>
          <w:p w14:paraId="0CC39298" w14:textId="77777777" w:rsidR="000E74BD" w:rsidRPr="000E74BD" w:rsidRDefault="000E74BD" w:rsidP="00697593">
            <w:pPr>
              <w:jc w:val="both"/>
              <w:rPr>
                <w:rFonts w:ascii="Times" w:eastAsia="Batang" w:hAnsi="Times"/>
                <w:b/>
                <w:bCs/>
                <w:sz w:val="20"/>
                <w:szCs w:val="24"/>
                <w:lang w:eastAsia="en-US"/>
              </w:rPr>
            </w:pPr>
            <w:r w:rsidRPr="000E74BD">
              <w:rPr>
                <w:rFonts w:ascii="Times" w:eastAsia="Batang" w:hAnsi="Times"/>
                <w:b/>
                <w:bCs/>
                <w:sz w:val="20"/>
                <w:szCs w:val="24"/>
                <w:highlight w:val="green"/>
                <w:lang w:eastAsia="en-US"/>
              </w:rPr>
              <w:t>Agreement</w:t>
            </w:r>
          </w:p>
          <w:p w14:paraId="45DB92C8" w14:textId="77777777" w:rsidR="000E74BD" w:rsidRPr="000E74BD" w:rsidRDefault="000E74BD" w:rsidP="00697593">
            <w:pPr>
              <w:jc w:val="both"/>
              <w:rPr>
                <w:rFonts w:ascii="Times" w:eastAsia="Batang" w:hAnsi="Times"/>
                <w:sz w:val="20"/>
                <w:szCs w:val="21"/>
                <w:lang w:eastAsia="en-US"/>
              </w:rPr>
            </w:pPr>
            <w:r w:rsidRPr="000E74BD">
              <w:rPr>
                <w:rFonts w:ascii="Times" w:eastAsia="Batang" w:hAnsi="Times" w:hint="eastAsia"/>
                <w:sz w:val="20"/>
                <w:szCs w:val="21"/>
                <w:lang w:eastAsia="en-US"/>
              </w:rPr>
              <w:t xml:space="preserve">Consider the </w:t>
            </w:r>
            <w:r w:rsidRPr="000E74BD">
              <w:rPr>
                <w:rFonts w:ascii="Times" w:eastAsia="Batang" w:hAnsi="Times"/>
                <w:sz w:val="20"/>
                <w:szCs w:val="21"/>
                <w:lang w:eastAsia="en-US"/>
              </w:rPr>
              <w:t>following</w:t>
            </w:r>
            <w:r w:rsidRPr="000E74BD">
              <w:rPr>
                <w:rFonts w:ascii="Times" w:eastAsia="Batang" w:hAnsi="Times" w:hint="eastAsia"/>
                <w:sz w:val="20"/>
                <w:szCs w:val="21"/>
                <w:lang w:eastAsia="en-US"/>
              </w:rPr>
              <w:t xml:space="preserve"> alternatives about power ramping </w:t>
            </w:r>
            <w:r w:rsidRPr="000E74BD">
              <w:rPr>
                <w:rFonts w:ascii="Times" w:eastAsia="Batang" w:hAnsi="Times"/>
                <w:sz w:val="20"/>
                <w:szCs w:val="21"/>
                <w:lang w:eastAsia="en-US"/>
              </w:rPr>
              <w:t>when</w:t>
            </w:r>
            <w:r w:rsidRPr="000E74BD">
              <w:rPr>
                <w:rFonts w:ascii="Times" w:eastAsia="Batang" w:hAnsi="Times" w:hint="eastAsia"/>
                <w:sz w:val="20"/>
                <w:szCs w:val="21"/>
                <w:lang w:eastAsia="en-US"/>
              </w:rPr>
              <w:t xml:space="preserve"> a SBFD-aware UE </w:t>
            </w:r>
            <w:r w:rsidRPr="000E74BD">
              <w:rPr>
                <w:rFonts w:ascii="Times" w:eastAsia="Batang" w:hAnsi="Times"/>
                <w:sz w:val="20"/>
                <w:szCs w:val="21"/>
                <w:lang w:eastAsia="en-US"/>
              </w:rPr>
              <w:t>switch</w:t>
            </w:r>
            <w:r w:rsidRPr="000E74BD">
              <w:rPr>
                <w:rFonts w:ascii="Times" w:eastAsia="Batang" w:hAnsi="Times" w:hint="eastAsia"/>
                <w:sz w:val="20"/>
                <w:szCs w:val="21"/>
                <w:lang w:eastAsia="en-US"/>
              </w:rPr>
              <w:t xml:space="preserve">es from additional-ROs to legacy-ROs and from legacy-ROs to additional-ROs (if supported) in </w:t>
            </w:r>
            <w:r w:rsidRPr="000E74BD">
              <w:rPr>
                <w:rFonts w:ascii="Times" w:eastAsia="Batang" w:hAnsi="Times"/>
                <w:sz w:val="20"/>
                <w:szCs w:val="21"/>
                <w:lang w:eastAsia="en-US"/>
              </w:rPr>
              <w:t>PRACH transmission re-attempt in one RACH procedure</w:t>
            </w:r>
            <w:r w:rsidRPr="000E74BD">
              <w:rPr>
                <w:rFonts w:ascii="Times" w:eastAsia="Batang" w:hAnsi="Times" w:hint="eastAsia"/>
                <w:sz w:val="20"/>
                <w:szCs w:val="21"/>
                <w:lang w:eastAsia="en-US"/>
              </w:rPr>
              <w:t xml:space="preserve"> for RACH configuration O</w:t>
            </w:r>
            <w:r w:rsidRPr="000E74BD">
              <w:rPr>
                <w:rFonts w:ascii="Times" w:eastAsia="Batang" w:hAnsi="Times"/>
                <w:sz w:val="20"/>
                <w:szCs w:val="21"/>
                <w:lang w:eastAsia="en-US"/>
              </w:rPr>
              <w:t>p</w:t>
            </w:r>
            <w:r w:rsidRPr="000E74BD">
              <w:rPr>
                <w:rFonts w:ascii="Times" w:eastAsia="Batang" w:hAnsi="Times" w:hint="eastAsia"/>
                <w:sz w:val="20"/>
                <w:szCs w:val="21"/>
                <w:lang w:eastAsia="en-US"/>
              </w:rPr>
              <w:t>tion 1 and O</w:t>
            </w:r>
            <w:r w:rsidRPr="000E74BD">
              <w:rPr>
                <w:rFonts w:ascii="Times" w:eastAsia="Batang" w:hAnsi="Times"/>
                <w:sz w:val="20"/>
                <w:szCs w:val="21"/>
                <w:lang w:eastAsia="en-US"/>
              </w:rPr>
              <w:t>p</w:t>
            </w:r>
            <w:r w:rsidRPr="000E74BD">
              <w:rPr>
                <w:rFonts w:ascii="Times" w:eastAsia="Batang" w:hAnsi="Times" w:hint="eastAsia"/>
                <w:sz w:val="20"/>
                <w:szCs w:val="21"/>
                <w:lang w:eastAsia="en-US"/>
              </w:rPr>
              <w:t>tion 2.</w:t>
            </w:r>
          </w:p>
          <w:p w14:paraId="139ADA07" w14:textId="77777777" w:rsidR="000E74BD" w:rsidRPr="000E74BD" w:rsidRDefault="000E74BD" w:rsidP="00697593">
            <w:pPr>
              <w:widowControl w:val="0"/>
              <w:numPr>
                <w:ilvl w:val="0"/>
                <w:numId w:val="10"/>
              </w:numPr>
              <w:jc w:val="both"/>
              <w:rPr>
                <w:rFonts w:ascii="Times" w:eastAsia="Batang" w:hAnsi="Times"/>
                <w:sz w:val="21"/>
                <w:szCs w:val="21"/>
                <w:lang w:eastAsia="x-none"/>
              </w:rPr>
            </w:pPr>
            <w:r w:rsidRPr="000E74BD">
              <w:rPr>
                <w:rFonts w:ascii="Times" w:eastAsia="Batang" w:hAnsi="Times" w:hint="eastAsia"/>
                <w:sz w:val="21"/>
                <w:szCs w:val="21"/>
                <w:lang w:eastAsia="x-none"/>
              </w:rPr>
              <w:t>Alt-1: Increase the power ramping counter</w:t>
            </w:r>
            <w:r w:rsidRPr="000E74BD">
              <w:rPr>
                <w:rFonts w:ascii="Times" w:eastAsia="Malgun Gothic" w:hAnsi="Times" w:hint="eastAsia"/>
                <w:sz w:val="21"/>
                <w:szCs w:val="21"/>
                <w:lang w:eastAsia="x-none"/>
              </w:rPr>
              <w:t>.</w:t>
            </w:r>
          </w:p>
          <w:p w14:paraId="36AAEA14" w14:textId="77777777" w:rsidR="000E74BD" w:rsidRPr="000E74BD" w:rsidRDefault="000E74BD" w:rsidP="00697593">
            <w:pPr>
              <w:widowControl w:val="0"/>
              <w:numPr>
                <w:ilvl w:val="1"/>
                <w:numId w:val="10"/>
              </w:numPr>
              <w:jc w:val="both"/>
              <w:rPr>
                <w:rFonts w:ascii="Times" w:eastAsia="Batang" w:hAnsi="Times"/>
                <w:sz w:val="21"/>
                <w:szCs w:val="21"/>
                <w:lang w:eastAsia="x-none"/>
              </w:rPr>
            </w:pPr>
            <w:r w:rsidRPr="000E74BD">
              <w:rPr>
                <w:rFonts w:ascii="Times" w:eastAsia="Malgun Gothic" w:hAnsi="Times" w:hint="eastAsia"/>
                <w:sz w:val="21"/>
                <w:szCs w:val="21"/>
                <w:lang w:eastAsia="x-none"/>
              </w:rPr>
              <w:t>FFS</w:t>
            </w:r>
            <w:r w:rsidRPr="000E74BD">
              <w:rPr>
                <w:rFonts w:ascii="Times" w:eastAsia="Batang" w:hAnsi="Times" w:hint="eastAsia"/>
                <w:sz w:val="21"/>
                <w:szCs w:val="21"/>
                <w:lang w:eastAsia="x-none"/>
              </w:rPr>
              <w:t xml:space="preserve"> </w:t>
            </w:r>
            <w:r w:rsidRPr="000E74BD">
              <w:rPr>
                <w:rFonts w:ascii="Times" w:eastAsia="Malgun Gothic" w:hAnsi="Times"/>
                <w:sz w:val="21"/>
                <w:szCs w:val="21"/>
                <w:lang w:eastAsia="x-none"/>
              </w:rPr>
              <w:t>whether</w:t>
            </w:r>
            <w:r w:rsidRPr="000E74BD">
              <w:rPr>
                <w:rFonts w:ascii="Times" w:eastAsia="Malgun Gothic" w:hAnsi="Times" w:hint="eastAsia"/>
                <w:sz w:val="21"/>
                <w:szCs w:val="21"/>
                <w:lang w:eastAsia="x-none"/>
              </w:rPr>
              <w:t xml:space="preserve"> to </w:t>
            </w:r>
            <w:r w:rsidRPr="000E74BD">
              <w:rPr>
                <w:rFonts w:ascii="Times" w:eastAsia="Batang" w:hAnsi="Times"/>
                <w:sz w:val="21"/>
                <w:szCs w:val="21"/>
                <w:lang w:eastAsia="x-none"/>
              </w:rPr>
              <w:t>introduce</w:t>
            </w:r>
            <w:r w:rsidRPr="000E74BD">
              <w:rPr>
                <w:rFonts w:ascii="Times" w:eastAsia="Batang" w:hAnsi="Times" w:hint="eastAsia"/>
                <w:sz w:val="21"/>
                <w:szCs w:val="21"/>
                <w:lang w:eastAsia="x-none"/>
              </w:rPr>
              <w:t xml:space="preserve"> a power offset to </w:t>
            </w:r>
            <w:r w:rsidRPr="000E74BD">
              <w:rPr>
                <w:rFonts w:ascii="Times" w:eastAsia="Batang" w:hAnsi="Times" w:cs="Calibri"/>
                <w:sz w:val="21"/>
                <w:szCs w:val="21"/>
                <w:lang w:eastAsia="x-none"/>
              </w:rPr>
              <w:t>compensate</w:t>
            </w:r>
            <w:r w:rsidRPr="000E74BD">
              <w:rPr>
                <w:rFonts w:ascii="Times" w:eastAsia="Batang" w:hAnsi="Times" w:cs="Calibri" w:hint="eastAsia"/>
                <w:sz w:val="21"/>
                <w:szCs w:val="21"/>
                <w:lang w:eastAsia="x-none"/>
              </w:rPr>
              <w:t xml:space="preserve"> the power ramping difference </w:t>
            </w:r>
            <w:r w:rsidRPr="000E74BD">
              <w:rPr>
                <w:rFonts w:ascii="Times" w:eastAsia="Malgun Gothic" w:hAnsi="Times" w:cs="Calibri" w:hint="eastAsia"/>
                <w:sz w:val="21"/>
                <w:szCs w:val="21"/>
                <w:lang w:eastAsia="x-none"/>
              </w:rPr>
              <w:t>for RACH configuration Option 2</w:t>
            </w:r>
            <w:r w:rsidRPr="000E74BD">
              <w:rPr>
                <w:rFonts w:ascii="Times" w:eastAsia="Batang" w:hAnsi="Times" w:cs="Calibri" w:hint="eastAsia"/>
                <w:sz w:val="21"/>
                <w:szCs w:val="21"/>
                <w:lang w:eastAsia="x-none"/>
              </w:rPr>
              <w:t>.</w:t>
            </w:r>
          </w:p>
          <w:p w14:paraId="55E2C932" w14:textId="77777777" w:rsidR="000E74BD" w:rsidRPr="000E74BD" w:rsidRDefault="000E74BD" w:rsidP="00697593">
            <w:pPr>
              <w:widowControl w:val="0"/>
              <w:numPr>
                <w:ilvl w:val="0"/>
                <w:numId w:val="10"/>
              </w:numPr>
              <w:jc w:val="both"/>
              <w:rPr>
                <w:rFonts w:ascii="Times" w:eastAsia="Batang" w:hAnsi="Times"/>
                <w:sz w:val="21"/>
                <w:szCs w:val="21"/>
                <w:lang w:eastAsia="x-none"/>
              </w:rPr>
            </w:pPr>
            <w:r w:rsidRPr="000E74BD">
              <w:rPr>
                <w:rFonts w:ascii="Times" w:eastAsia="Batang" w:hAnsi="Times" w:hint="eastAsia"/>
                <w:sz w:val="21"/>
                <w:szCs w:val="21"/>
                <w:lang w:eastAsia="x-none"/>
              </w:rPr>
              <w:t>Alt-2: Reset the power ramping.</w:t>
            </w:r>
          </w:p>
          <w:p w14:paraId="667174EB" w14:textId="2054A3B5" w:rsidR="000E74BD" w:rsidRPr="00D54591" w:rsidRDefault="000E74BD" w:rsidP="00D54591">
            <w:pPr>
              <w:widowControl w:val="0"/>
              <w:numPr>
                <w:ilvl w:val="0"/>
                <w:numId w:val="10"/>
              </w:numPr>
              <w:jc w:val="both"/>
              <w:rPr>
                <w:rFonts w:ascii="Times" w:eastAsia="Batang" w:hAnsi="Times"/>
                <w:sz w:val="21"/>
                <w:szCs w:val="21"/>
                <w:lang w:eastAsia="x-none"/>
              </w:rPr>
            </w:pPr>
            <w:r w:rsidRPr="000E74BD">
              <w:rPr>
                <w:rFonts w:ascii="Times" w:eastAsia="Malgun Gothic" w:hAnsi="Times"/>
                <w:sz w:val="21"/>
                <w:szCs w:val="21"/>
                <w:lang w:eastAsia="x-none"/>
              </w:rPr>
              <w:t>N</w:t>
            </w:r>
            <w:r w:rsidRPr="000E74BD">
              <w:rPr>
                <w:rFonts w:ascii="Times" w:eastAsia="Malgun Gothic" w:hAnsi="Times" w:hint="eastAsia"/>
                <w:sz w:val="21"/>
                <w:szCs w:val="21"/>
                <w:lang w:eastAsia="x-none"/>
              </w:rPr>
              <w:t>ote: different alternatives can be applied for different RACH configuration options.</w:t>
            </w:r>
          </w:p>
        </w:tc>
      </w:tr>
    </w:tbl>
    <w:p w14:paraId="3461841D" w14:textId="77777777" w:rsidR="000E74BD" w:rsidRPr="00C17F02" w:rsidRDefault="000E74BD" w:rsidP="00697593">
      <w:pPr>
        <w:jc w:val="both"/>
        <w:rPr>
          <w:rFonts w:eastAsia="宋体"/>
          <w:sz w:val="22"/>
          <w:szCs w:val="22"/>
          <w:lang w:val="en-US" w:eastAsia="zh-CN"/>
        </w:rPr>
      </w:pPr>
    </w:p>
    <w:p w14:paraId="00F1D457" w14:textId="373B7F7D" w:rsidR="000B344B" w:rsidRDefault="00EA5E40" w:rsidP="00697593">
      <w:pPr>
        <w:jc w:val="both"/>
        <w:rPr>
          <w:rFonts w:eastAsia="宋体"/>
          <w:sz w:val="22"/>
          <w:szCs w:val="22"/>
          <w:lang w:val="en-US" w:eastAsia="zh-CN"/>
        </w:rPr>
      </w:pPr>
      <w:r>
        <w:rPr>
          <w:rFonts w:eastAsia="宋体" w:hint="eastAsia"/>
          <w:sz w:val="22"/>
          <w:szCs w:val="22"/>
          <w:lang w:val="en-US" w:eastAsia="zh-CN"/>
        </w:rPr>
        <w:t xml:space="preserve">In legacy, when UE switches from </w:t>
      </w:r>
      <w:r w:rsidR="00A17D15">
        <w:rPr>
          <w:rFonts w:eastAsia="宋体" w:hint="eastAsia"/>
          <w:sz w:val="22"/>
          <w:szCs w:val="22"/>
          <w:lang w:val="en-US" w:eastAsia="zh-CN"/>
        </w:rPr>
        <w:t xml:space="preserve">2-step RACH to 4-step RACH, the power ramping counter is increased, and a power offset </w:t>
      </w:r>
      <w:r w:rsidR="003A4C36">
        <w:rPr>
          <w:rFonts w:eastAsia="宋体" w:hint="eastAsia"/>
          <w:sz w:val="22"/>
          <w:szCs w:val="22"/>
          <w:lang w:val="en-US" w:eastAsia="zh-CN"/>
        </w:rPr>
        <w:t xml:space="preserve">is applied to </w:t>
      </w:r>
      <w:proofErr w:type="gramStart"/>
      <w:r w:rsidR="003A4C36">
        <w:rPr>
          <w:rFonts w:eastAsia="宋体" w:hint="eastAsia"/>
          <w:sz w:val="22"/>
          <w:szCs w:val="22"/>
          <w:lang w:val="en-US" w:eastAsia="zh-CN"/>
        </w:rPr>
        <w:t>compensate</w:t>
      </w:r>
      <w:proofErr w:type="gramEnd"/>
      <w:r w:rsidR="003A4C36">
        <w:rPr>
          <w:rFonts w:eastAsia="宋体" w:hint="eastAsia"/>
          <w:sz w:val="22"/>
          <w:szCs w:val="22"/>
          <w:lang w:val="en-US" w:eastAsia="zh-CN"/>
        </w:rPr>
        <w:t xml:space="preserve"> the power ramping difference between 2-step RACH and 4-step RACH. In our understanding, it is very similar to </w:t>
      </w:r>
      <w:r w:rsidR="00CD29F4">
        <w:rPr>
          <w:rFonts w:eastAsia="宋体" w:hint="eastAsia"/>
          <w:sz w:val="22"/>
          <w:szCs w:val="22"/>
          <w:lang w:val="en-US" w:eastAsia="zh-CN"/>
        </w:rPr>
        <w:t>the case of switching from additional-RO to legacy RO. Therefore, Alt-1 is preferred at least for</w:t>
      </w:r>
      <w:r w:rsidR="00CD29F4" w:rsidRPr="00CD29F4">
        <w:rPr>
          <w:rFonts w:eastAsia="宋体" w:hint="eastAsia"/>
          <w:sz w:val="22"/>
          <w:szCs w:val="22"/>
          <w:lang w:val="en-US" w:eastAsia="zh-CN"/>
        </w:rPr>
        <w:t xml:space="preserve"> </w:t>
      </w:r>
      <w:proofErr w:type="gramStart"/>
      <w:r w:rsidR="00CD29F4">
        <w:rPr>
          <w:rFonts w:eastAsia="宋体" w:hint="eastAsia"/>
          <w:sz w:val="22"/>
          <w:szCs w:val="22"/>
          <w:lang w:val="en-US" w:eastAsia="zh-CN"/>
        </w:rPr>
        <w:t>the case of switching</w:t>
      </w:r>
      <w:proofErr w:type="gramEnd"/>
      <w:r w:rsidR="00CD29F4">
        <w:rPr>
          <w:rFonts w:eastAsia="宋体" w:hint="eastAsia"/>
          <w:sz w:val="22"/>
          <w:szCs w:val="22"/>
          <w:lang w:val="en-US" w:eastAsia="zh-CN"/>
        </w:rPr>
        <w:t xml:space="preserve"> from additional-RO to legacy</w:t>
      </w:r>
      <w:r w:rsidR="00E547DF">
        <w:rPr>
          <w:rFonts w:eastAsia="宋体" w:hint="eastAsia"/>
          <w:sz w:val="22"/>
          <w:szCs w:val="22"/>
          <w:lang w:val="en-US" w:eastAsia="zh-CN"/>
        </w:rPr>
        <w:t>-</w:t>
      </w:r>
      <w:r w:rsidR="00CD29F4">
        <w:rPr>
          <w:rFonts w:eastAsia="宋体" w:hint="eastAsia"/>
          <w:sz w:val="22"/>
          <w:szCs w:val="22"/>
          <w:lang w:val="en-US" w:eastAsia="zh-CN"/>
        </w:rPr>
        <w:t>R</w:t>
      </w:r>
      <w:r w:rsidR="000B344B">
        <w:rPr>
          <w:rFonts w:eastAsia="宋体" w:hint="eastAsia"/>
          <w:sz w:val="22"/>
          <w:szCs w:val="22"/>
          <w:lang w:val="en-US" w:eastAsia="zh-CN"/>
        </w:rPr>
        <w:t>O</w:t>
      </w:r>
      <w:r w:rsidR="00CD29F4">
        <w:rPr>
          <w:rFonts w:eastAsia="宋体" w:hint="eastAsia"/>
          <w:sz w:val="22"/>
          <w:szCs w:val="22"/>
          <w:lang w:val="en-US" w:eastAsia="zh-CN"/>
        </w:rPr>
        <w:t xml:space="preserve">. </w:t>
      </w:r>
      <w:r w:rsidR="000B344B">
        <w:rPr>
          <w:rFonts w:eastAsia="宋体" w:hint="eastAsia"/>
          <w:sz w:val="22"/>
          <w:szCs w:val="22"/>
          <w:lang w:val="en-US" w:eastAsia="zh-CN"/>
        </w:rPr>
        <w:t xml:space="preserve">And </w:t>
      </w:r>
      <w:proofErr w:type="gramStart"/>
      <w:r w:rsidR="000B344B">
        <w:rPr>
          <w:rFonts w:eastAsia="宋体" w:hint="eastAsia"/>
          <w:sz w:val="22"/>
          <w:szCs w:val="22"/>
          <w:lang w:val="en-US" w:eastAsia="zh-CN"/>
        </w:rPr>
        <w:t>unified</w:t>
      </w:r>
      <w:proofErr w:type="gramEnd"/>
      <w:r w:rsidR="000B344B">
        <w:rPr>
          <w:rFonts w:eastAsia="宋体" w:hint="eastAsia"/>
          <w:sz w:val="22"/>
          <w:szCs w:val="22"/>
          <w:lang w:val="en-US" w:eastAsia="zh-CN"/>
        </w:rPr>
        <w:t xml:space="preserve"> solution for RACH configuration option 1 and option 2 is preferred. </w:t>
      </w:r>
    </w:p>
    <w:p w14:paraId="60CF0B49" w14:textId="28DFBD47" w:rsidR="00B025C8" w:rsidRDefault="00CD29F4" w:rsidP="00697593">
      <w:pPr>
        <w:jc w:val="both"/>
        <w:rPr>
          <w:rFonts w:eastAsia="宋体"/>
          <w:sz w:val="22"/>
          <w:szCs w:val="22"/>
          <w:lang w:val="en-US" w:eastAsia="zh-CN"/>
        </w:rPr>
      </w:pPr>
      <w:r>
        <w:rPr>
          <w:rFonts w:eastAsia="宋体" w:hint="eastAsia"/>
          <w:sz w:val="22"/>
          <w:szCs w:val="22"/>
          <w:lang w:val="en-US" w:eastAsia="zh-CN"/>
        </w:rPr>
        <w:t xml:space="preserve">Since </w:t>
      </w:r>
      <w:r w:rsidR="00F6642D">
        <w:rPr>
          <w:rFonts w:eastAsia="宋体" w:hint="eastAsia"/>
          <w:sz w:val="22"/>
          <w:szCs w:val="22"/>
          <w:lang w:val="en-US" w:eastAsia="zh-CN"/>
        </w:rPr>
        <w:t>there is no</w:t>
      </w:r>
      <w:r w:rsidR="00E547DF">
        <w:rPr>
          <w:rFonts w:eastAsia="宋体" w:hint="eastAsia"/>
          <w:sz w:val="22"/>
          <w:szCs w:val="22"/>
          <w:lang w:val="en-US" w:eastAsia="zh-CN"/>
        </w:rPr>
        <w:t xml:space="preserve"> consensus to support separate configurations of power ramping step for additional-RO and legacy-RO for RACH configuration option 1, power offset is not needed for RACH configuration option 1. For RACH configuration option 2, power offset for the power ramping difference can be applied.</w:t>
      </w:r>
    </w:p>
    <w:p w14:paraId="18D3B855" w14:textId="77777777" w:rsidR="00B025C8" w:rsidRDefault="00B025C8" w:rsidP="00697593">
      <w:pPr>
        <w:jc w:val="both"/>
        <w:rPr>
          <w:rFonts w:eastAsia="宋体"/>
          <w:sz w:val="22"/>
          <w:szCs w:val="22"/>
          <w:lang w:val="en-US" w:eastAsia="zh-CN"/>
        </w:rPr>
      </w:pPr>
    </w:p>
    <w:p w14:paraId="259B6A10" w14:textId="7F2F2BD3" w:rsidR="00576039" w:rsidRPr="00D54591" w:rsidRDefault="00E547DF" w:rsidP="00697593">
      <w:pPr>
        <w:jc w:val="both"/>
        <w:rPr>
          <w:rFonts w:eastAsia="宋体"/>
          <w:b/>
          <w:bCs/>
          <w:sz w:val="22"/>
          <w:szCs w:val="22"/>
          <w:lang w:val="en-US" w:eastAsia="zh-CN"/>
        </w:rPr>
      </w:pPr>
      <w:r w:rsidRPr="00D54591">
        <w:rPr>
          <w:rFonts w:eastAsia="宋体"/>
          <w:b/>
          <w:bCs/>
          <w:sz w:val="22"/>
          <w:szCs w:val="22"/>
          <w:lang w:val="en-US" w:eastAsia="zh-CN"/>
        </w:rPr>
        <w:t xml:space="preserve">Proposal </w:t>
      </w:r>
      <w:r w:rsidR="00576039">
        <w:rPr>
          <w:rFonts w:eastAsia="宋体" w:hint="eastAsia"/>
          <w:b/>
          <w:bCs/>
          <w:sz w:val="22"/>
          <w:szCs w:val="22"/>
          <w:lang w:val="en-US" w:eastAsia="zh-CN"/>
        </w:rPr>
        <w:t>1</w:t>
      </w:r>
      <w:r w:rsidR="000B344B" w:rsidRPr="00D54591">
        <w:rPr>
          <w:rFonts w:eastAsia="宋体"/>
          <w:b/>
          <w:bCs/>
          <w:sz w:val="22"/>
          <w:szCs w:val="22"/>
          <w:lang w:val="en-US" w:eastAsia="zh-CN"/>
        </w:rPr>
        <w:t xml:space="preserve">: For RACH configuration option 1 and option 2, at least for the case of switching from additional-RO to legacy-RO, </w:t>
      </w:r>
      <w:r w:rsidR="00576039" w:rsidRPr="00D54591">
        <w:rPr>
          <w:rFonts w:eastAsia="宋体"/>
          <w:b/>
          <w:bCs/>
          <w:sz w:val="22"/>
          <w:szCs w:val="22"/>
          <w:lang w:val="en-US" w:eastAsia="zh-CN"/>
        </w:rPr>
        <w:t>support Alt 1.</w:t>
      </w:r>
    </w:p>
    <w:p w14:paraId="18FCB4D6" w14:textId="77777777" w:rsidR="00576039" w:rsidRPr="00D54591" w:rsidRDefault="00576039" w:rsidP="00D54591">
      <w:pPr>
        <w:pStyle w:val="aff"/>
        <w:widowControl w:val="0"/>
        <w:numPr>
          <w:ilvl w:val="0"/>
          <w:numId w:val="59"/>
        </w:numPr>
        <w:ind w:leftChars="0"/>
        <w:jc w:val="both"/>
        <w:rPr>
          <w:rFonts w:ascii="Times" w:eastAsia="Batang" w:hAnsi="Times"/>
          <w:b/>
          <w:bCs/>
          <w:sz w:val="21"/>
          <w:szCs w:val="21"/>
          <w:lang w:eastAsia="x-none"/>
        </w:rPr>
      </w:pPr>
      <w:r w:rsidRPr="00D54591">
        <w:rPr>
          <w:rFonts w:ascii="Times" w:eastAsia="Batang" w:hAnsi="Times"/>
          <w:b/>
          <w:bCs/>
          <w:sz w:val="21"/>
          <w:szCs w:val="21"/>
          <w:lang w:eastAsia="x-none"/>
        </w:rPr>
        <w:t>Alt-1: Increase the power ramping counter</w:t>
      </w:r>
      <w:r w:rsidRPr="00D54591">
        <w:rPr>
          <w:rFonts w:ascii="Times" w:eastAsia="Malgun Gothic" w:hAnsi="Times"/>
          <w:b/>
          <w:bCs/>
          <w:sz w:val="21"/>
          <w:szCs w:val="21"/>
          <w:lang w:eastAsia="x-none"/>
        </w:rPr>
        <w:t>.</w:t>
      </w:r>
    </w:p>
    <w:p w14:paraId="31B24012" w14:textId="232D6594" w:rsidR="00576039" w:rsidRPr="00D54591" w:rsidRDefault="00576039" w:rsidP="00D54591">
      <w:pPr>
        <w:pStyle w:val="aff"/>
        <w:widowControl w:val="0"/>
        <w:numPr>
          <w:ilvl w:val="1"/>
          <w:numId w:val="59"/>
        </w:numPr>
        <w:ind w:leftChars="0"/>
        <w:jc w:val="both"/>
        <w:rPr>
          <w:rFonts w:ascii="Times" w:eastAsia="Batang" w:hAnsi="Times"/>
          <w:b/>
          <w:bCs/>
          <w:sz w:val="21"/>
          <w:szCs w:val="21"/>
          <w:lang w:eastAsia="x-none"/>
        </w:rPr>
      </w:pPr>
      <w:r w:rsidRPr="00D54591">
        <w:rPr>
          <w:rFonts w:ascii="Times" w:eastAsia="宋体" w:hAnsi="Times"/>
          <w:b/>
          <w:bCs/>
          <w:sz w:val="21"/>
          <w:szCs w:val="21"/>
          <w:lang w:eastAsia="zh-CN"/>
        </w:rPr>
        <w:t>A</w:t>
      </w:r>
      <w:r w:rsidRPr="00D54591">
        <w:rPr>
          <w:rFonts w:ascii="Times" w:eastAsia="Batang" w:hAnsi="Times"/>
          <w:b/>
          <w:bCs/>
          <w:sz w:val="21"/>
          <w:szCs w:val="21"/>
          <w:lang w:eastAsia="x-none"/>
        </w:rPr>
        <w:t xml:space="preserve"> power offset to </w:t>
      </w:r>
      <w:r w:rsidRPr="00D54591">
        <w:rPr>
          <w:rFonts w:ascii="Times" w:eastAsia="Batang" w:hAnsi="Times" w:cs="Calibri"/>
          <w:b/>
          <w:bCs/>
          <w:sz w:val="21"/>
          <w:szCs w:val="21"/>
          <w:lang w:eastAsia="x-none"/>
        </w:rPr>
        <w:t xml:space="preserve">compensate the power ramping difference </w:t>
      </w:r>
      <w:r w:rsidRPr="00D54591">
        <w:rPr>
          <w:rFonts w:ascii="Times" w:eastAsia="Malgun Gothic" w:hAnsi="Times" w:cs="Calibri"/>
          <w:b/>
          <w:bCs/>
          <w:sz w:val="21"/>
          <w:szCs w:val="21"/>
          <w:lang w:eastAsia="x-none"/>
        </w:rPr>
        <w:t>for RACH configuration</w:t>
      </w:r>
      <w:r w:rsidRPr="00D54591">
        <w:rPr>
          <w:rFonts w:ascii="Times" w:eastAsia="宋体" w:hAnsi="Times" w:cs="Calibri"/>
          <w:b/>
          <w:bCs/>
          <w:sz w:val="21"/>
          <w:szCs w:val="21"/>
          <w:lang w:eastAsia="zh-CN"/>
        </w:rPr>
        <w:t xml:space="preserve"> is supported for </w:t>
      </w:r>
      <w:r w:rsidRPr="00D54591">
        <w:rPr>
          <w:rFonts w:ascii="Times" w:eastAsia="Malgun Gothic" w:hAnsi="Times" w:cs="Calibri"/>
          <w:b/>
          <w:bCs/>
          <w:sz w:val="21"/>
          <w:szCs w:val="21"/>
          <w:lang w:eastAsia="x-none"/>
        </w:rPr>
        <w:t>Option 2</w:t>
      </w:r>
      <w:r w:rsidRPr="00D54591">
        <w:rPr>
          <w:rFonts w:ascii="Times" w:eastAsia="Batang" w:hAnsi="Times" w:cs="Calibri"/>
          <w:b/>
          <w:bCs/>
          <w:sz w:val="21"/>
          <w:szCs w:val="21"/>
          <w:lang w:eastAsia="x-none"/>
        </w:rPr>
        <w:t>.</w:t>
      </w:r>
    </w:p>
    <w:p w14:paraId="2792C1AB" w14:textId="77777777" w:rsidR="005B7E6E" w:rsidRPr="001D5A25" w:rsidRDefault="005B7E6E" w:rsidP="00697593">
      <w:pPr>
        <w:jc w:val="both"/>
        <w:rPr>
          <w:rFonts w:eastAsia="宋体"/>
          <w:sz w:val="22"/>
          <w:szCs w:val="22"/>
          <w:lang w:val="en-US" w:eastAsia="zh-CN"/>
        </w:rPr>
      </w:pPr>
    </w:p>
    <w:p w14:paraId="3017DC5F" w14:textId="28F3E6DF" w:rsidR="00B64213" w:rsidRPr="000129B6" w:rsidRDefault="00B64213" w:rsidP="00697593">
      <w:pPr>
        <w:pStyle w:val="2"/>
        <w:ind w:left="567" w:hanging="567"/>
        <w:jc w:val="both"/>
        <w:rPr>
          <w:rFonts w:ascii="Times New Roman" w:eastAsia="等线" w:hAnsi="Times New Roman"/>
          <w:b/>
          <w:lang w:eastAsia="zh-CN"/>
        </w:rPr>
      </w:pPr>
      <w:r w:rsidRPr="003E32D4">
        <w:rPr>
          <w:rFonts w:ascii="Times New Roman" w:eastAsia="等线" w:hAnsi="Times New Roman"/>
          <w:b/>
          <w:lang w:val="en-US" w:eastAsia="zh-CN"/>
        </w:rPr>
        <w:lastRenderedPageBreak/>
        <w:t>2.</w:t>
      </w:r>
      <w:r w:rsidR="004C1081">
        <w:rPr>
          <w:rFonts w:ascii="Times New Roman" w:eastAsiaTheme="minorEastAsia" w:hAnsi="Times New Roman" w:hint="eastAsia"/>
          <w:b/>
          <w:lang w:val="en-US"/>
        </w:rPr>
        <w:t>2</w:t>
      </w:r>
      <w:r w:rsidR="00B025C8" w:rsidRPr="003E32D4">
        <w:rPr>
          <w:rFonts w:ascii="Times New Roman" w:eastAsia="等线" w:hAnsi="Times New Roman"/>
          <w:b/>
          <w:lang w:val="en-US" w:eastAsia="zh-CN"/>
        </w:rPr>
        <w:t xml:space="preserve"> </w:t>
      </w:r>
      <w:r>
        <w:rPr>
          <w:rFonts w:ascii="Times New Roman" w:eastAsia="等线" w:hAnsi="Times New Roman" w:hint="eastAsia"/>
          <w:b/>
          <w:lang w:val="en-US" w:eastAsia="zh-CN"/>
        </w:rPr>
        <w:t>PRACH repetitions</w:t>
      </w:r>
    </w:p>
    <w:p w14:paraId="05AFF574" w14:textId="26E11ABB" w:rsidR="00B64213" w:rsidRDefault="00CC65D5" w:rsidP="00697593">
      <w:pPr>
        <w:jc w:val="both"/>
        <w:rPr>
          <w:rFonts w:eastAsia="宋体"/>
          <w:sz w:val="22"/>
          <w:szCs w:val="22"/>
          <w:lang w:val="en-US" w:eastAsia="zh-CN"/>
        </w:rPr>
      </w:pPr>
      <w:r>
        <w:rPr>
          <w:rFonts w:eastAsia="宋体" w:hint="eastAsia"/>
          <w:sz w:val="22"/>
          <w:szCs w:val="22"/>
          <w:lang w:val="en-US" w:eastAsia="zh-CN"/>
        </w:rPr>
        <w:t xml:space="preserve">At the RAN1#119 meeting, </w:t>
      </w:r>
      <w:r w:rsidR="00196673">
        <w:rPr>
          <w:rFonts w:eastAsia="宋体" w:hint="eastAsia"/>
          <w:sz w:val="22"/>
          <w:szCs w:val="22"/>
          <w:lang w:val="en-US" w:eastAsia="zh-CN"/>
        </w:rPr>
        <w:t xml:space="preserve">it was agreed that separate </w:t>
      </w:r>
      <w:r w:rsidR="00FC226C">
        <w:rPr>
          <w:rFonts w:eastAsia="宋体" w:hint="eastAsia"/>
          <w:sz w:val="22"/>
          <w:szCs w:val="22"/>
          <w:lang w:val="en-US" w:eastAsia="zh-CN"/>
        </w:rPr>
        <w:t xml:space="preserve">configurations of RSRP thresholds for </w:t>
      </w:r>
      <w:r w:rsidR="00FC226C">
        <w:rPr>
          <w:rFonts w:eastAsia="宋体"/>
          <w:sz w:val="22"/>
          <w:szCs w:val="22"/>
          <w:lang w:val="en-US" w:eastAsia="zh-CN"/>
        </w:rPr>
        <w:t>repetition</w:t>
      </w:r>
      <w:r w:rsidR="00FC226C">
        <w:rPr>
          <w:rFonts w:eastAsia="宋体" w:hint="eastAsia"/>
          <w:sz w:val="22"/>
          <w:szCs w:val="22"/>
          <w:lang w:val="en-US" w:eastAsia="zh-CN"/>
        </w:rPr>
        <w:t xml:space="preserve"> factor determination </w:t>
      </w:r>
      <w:r w:rsidR="00E577C7">
        <w:rPr>
          <w:rFonts w:eastAsia="宋体" w:hint="eastAsia"/>
          <w:sz w:val="22"/>
          <w:szCs w:val="22"/>
          <w:lang w:val="en-US" w:eastAsia="zh-CN"/>
        </w:rPr>
        <w:t xml:space="preserve">for </w:t>
      </w:r>
      <w:r w:rsidR="00A653F1">
        <w:rPr>
          <w:rFonts w:eastAsia="宋体" w:hint="eastAsia"/>
          <w:sz w:val="22"/>
          <w:szCs w:val="22"/>
          <w:lang w:val="en-US" w:eastAsia="zh-CN"/>
        </w:rPr>
        <w:t xml:space="preserve">PRACH repetitions in additional-ROs </w:t>
      </w:r>
      <w:r w:rsidR="00E577C7">
        <w:rPr>
          <w:rFonts w:eastAsia="宋体" w:hint="eastAsia"/>
          <w:sz w:val="22"/>
          <w:szCs w:val="22"/>
          <w:lang w:val="en-US" w:eastAsia="zh-CN"/>
        </w:rPr>
        <w:t xml:space="preserve">and PRACH repetitions in legacy-ROs </w:t>
      </w:r>
      <w:r w:rsidR="00D72D8D">
        <w:rPr>
          <w:rFonts w:eastAsia="宋体" w:hint="eastAsia"/>
          <w:sz w:val="22"/>
          <w:szCs w:val="22"/>
          <w:lang w:val="en-US" w:eastAsia="zh-CN"/>
        </w:rPr>
        <w:t>are</w:t>
      </w:r>
      <w:r w:rsidR="00E577C7">
        <w:rPr>
          <w:rFonts w:eastAsia="宋体" w:hint="eastAsia"/>
          <w:sz w:val="22"/>
          <w:szCs w:val="22"/>
          <w:lang w:val="en-US" w:eastAsia="zh-CN"/>
        </w:rPr>
        <w:t xml:space="preserve"> supported.</w:t>
      </w:r>
      <w:r w:rsidR="007832F2">
        <w:rPr>
          <w:rFonts w:eastAsia="宋体" w:hint="eastAsia"/>
          <w:sz w:val="22"/>
          <w:szCs w:val="22"/>
          <w:lang w:val="en-US" w:eastAsia="zh-CN"/>
        </w:rPr>
        <w:t xml:space="preserve"> </w:t>
      </w:r>
    </w:p>
    <w:p w14:paraId="28288868" w14:textId="77777777" w:rsidR="002726B7" w:rsidRDefault="002726B7" w:rsidP="00697593">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2726B7" w14:paraId="3EC7E859" w14:textId="77777777" w:rsidTr="002726B7">
        <w:tc>
          <w:tcPr>
            <w:tcW w:w="9962" w:type="dxa"/>
          </w:tcPr>
          <w:p w14:paraId="31BC5BFA" w14:textId="77777777" w:rsidR="004C2549" w:rsidRPr="004C2549" w:rsidRDefault="004C2549" w:rsidP="00697593">
            <w:pPr>
              <w:jc w:val="both"/>
              <w:rPr>
                <w:rFonts w:ascii="Times" w:eastAsia="Malgun Gothic" w:hAnsi="Times"/>
                <w:b/>
                <w:sz w:val="20"/>
                <w:szCs w:val="24"/>
                <w:lang w:eastAsia="zh-CN"/>
              </w:rPr>
            </w:pPr>
            <w:r w:rsidRPr="004C2549">
              <w:rPr>
                <w:rFonts w:ascii="Times" w:eastAsia="Malgun Gothic" w:hAnsi="Times"/>
                <w:b/>
                <w:sz w:val="20"/>
                <w:szCs w:val="24"/>
                <w:highlight w:val="green"/>
                <w:lang w:eastAsia="zh-CN"/>
              </w:rPr>
              <w:t>Agreement</w:t>
            </w:r>
          </w:p>
          <w:p w14:paraId="222163EF" w14:textId="77777777" w:rsidR="004C2549" w:rsidRPr="004C2549" w:rsidRDefault="004C2549" w:rsidP="00697593">
            <w:pPr>
              <w:spacing w:afterLines="50" w:after="120"/>
              <w:jc w:val="both"/>
              <w:rPr>
                <w:rFonts w:ascii="Times" w:eastAsia="Batang" w:hAnsi="Times" w:cs="Aptos"/>
                <w:sz w:val="20"/>
                <w:szCs w:val="24"/>
                <w:lang w:eastAsia="en-US"/>
              </w:rPr>
            </w:pPr>
            <w:r w:rsidRPr="004C2549">
              <w:rPr>
                <w:rFonts w:ascii="Times" w:eastAsia="Batang" w:hAnsi="Times" w:cs="Aptos"/>
                <w:sz w:val="20"/>
                <w:szCs w:val="24"/>
                <w:lang w:eastAsia="en-US"/>
              </w:rPr>
              <w:t xml:space="preserve">For RACH configuration Option 1, support separate configuration </w:t>
            </w:r>
            <w:r w:rsidRPr="004C2549">
              <w:rPr>
                <w:rFonts w:ascii="Times" w:eastAsia="Batang" w:hAnsi="Times" w:cs="Aptos" w:hint="eastAsia"/>
                <w:sz w:val="20"/>
                <w:szCs w:val="24"/>
                <w:lang w:eastAsia="en-US"/>
              </w:rPr>
              <w:t>of</w:t>
            </w:r>
            <w:r w:rsidRPr="004C2549">
              <w:rPr>
                <w:rFonts w:ascii="Times" w:eastAsia="Batang" w:hAnsi="Times" w:cs="Aptos"/>
                <w:sz w:val="20"/>
                <w:szCs w:val="24"/>
                <w:lang w:eastAsia="en-US"/>
              </w:rPr>
              <w:t xml:space="preserve"> </w:t>
            </w:r>
            <w:r w:rsidRPr="004C2549">
              <w:rPr>
                <w:rFonts w:ascii="Times" w:eastAsia="Batang" w:hAnsi="Times" w:cs="Aptos"/>
                <w:i/>
                <w:iCs/>
                <w:sz w:val="20"/>
                <w:szCs w:val="24"/>
                <w:lang w:eastAsia="en-US"/>
              </w:rPr>
              <w:t>rsrp-ThresholdMsg1-RepetitionNum2/4/8</w:t>
            </w:r>
            <w:r w:rsidRPr="004C2549">
              <w:rPr>
                <w:rFonts w:ascii="Times" w:eastAsia="Batang" w:hAnsi="Times" w:cs="Aptos"/>
                <w:sz w:val="20"/>
                <w:szCs w:val="24"/>
                <w:lang w:eastAsia="en-US"/>
              </w:rPr>
              <w:t xml:space="preserve"> for PRACH transmission with preamble repetitions within additional-ROs and PRACH transmission with preamble repetitions within legacy-ROs.</w:t>
            </w:r>
          </w:p>
          <w:p w14:paraId="13D8FD9D" w14:textId="258D8D8F" w:rsidR="004C2549" w:rsidRPr="00D175FC" w:rsidRDefault="004C2549" w:rsidP="00697593">
            <w:pPr>
              <w:widowControl w:val="0"/>
              <w:numPr>
                <w:ilvl w:val="0"/>
                <w:numId w:val="10"/>
              </w:numPr>
              <w:jc w:val="both"/>
              <w:rPr>
                <w:rFonts w:ascii="Times" w:eastAsia="Batang" w:hAnsi="Times"/>
                <w:sz w:val="20"/>
                <w:szCs w:val="24"/>
                <w:lang w:eastAsia="x-none"/>
              </w:rPr>
            </w:pPr>
            <w:r w:rsidRPr="004C2549">
              <w:rPr>
                <w:rFonts w:ascii="Times" w:eastAsia="Malgun Gothic" w:hAnsi="Times"/>
                <w:sz w:val="20"/>
                <w:szCs w:val="24"/>
                <w:lang w:eastAsia="x-none"/>
              </w:rPr>
              <w:t>S</w:t>
            </w:r>
            <w:r w:rsidRPr="004C2549">
              <w:rPr>
                <w:rFonts w:ascii="Times" w:eastAsia="Malgun Gothic" w:hAnsi="Times" w:hint="eastAsia"/>
                <w:sz w:val="20"/>
                <w:szCs w:val="24"/>
                <w:lang w:eastAsia="x-none"/>
              </w:rPr>
              <w:t xml:space="preserve">ame </w:t>
            </w:r>
            <w:r w:rsidRPr="004C2549">
              <w:rPr>
                <w:rFonts w:ascii="Times" w:eastAsia="Batang" w:hAnsi="Times" w:cs="Aptos"/>
                <w:i/>
                <w:iCs/>
                <w:sz w:val="20"/>
                <w:szCs w:val="24"/>
                <w:lang w:eastAsia="x-none"/>
              </w:rPr>
              <w:t>msg1-RepetitionNum</w:t>
            </w:r>
            <w:r w:rsidRPr="004C2549">
              <w:rPr>
                <w:rFonts w:ascii="Times" w:eastAsia="Malgun Gothic" w:hAnsi="Times" w:cs="Aptos" w:hint="eastAsia"/>
                <w:i/>
                <w:iCs/>
                <w:sz w:val="20"/>
                <w:szCs w:val="24"/>
                <w:lang w:eastAsia="x-none"/>
              </w:rPr>
              <w:t xml:space="preserve"> </w:t>
            </w:r>
            <w:r w:rsidRPr="004C2549">
              <w:rPr>
                <w:rFonts w:ascii="Times" w:eastAsia="Malgun Gothic" w:hAnsi="Times" w:cs="Aptos" w:hint="eastAsia"/>
                <w:sz w:val="20"/>
                <w:szCs w:val="24"/>
                <w:lang w:eastAsia="x-none"/>
              </w:rPr>
              <w:t xml:space="preserve">is used </w:t>
            </w:r>
            <w:r w:rsidRPr="004C2549">
              <w:rPr>
                <w:rFonts w:ascii="Times" w:eastAsia="Batang" w:hAnsi="Times" w:cs="Aptos"/>
                <w:sz w:val="20"/>
                <w:szCs w:val="24"/>
                <w:lang w:eastAsia="x-none"/>
              </w:rPr>
              <w:t>for PRACH transmission with preamble repetitions within additional-ROs and PRACH transmission with preamble repetitions within legacy-ROs.</w:t>
            </w:r>
          </w:p>
          <w:p w14:paraId="06861A86" w14:textId="77777777" w:rsidR="004C2549" w:rsidRPr="004C2549" w:rsidRDefault="004C2549" w:rsidP="00697593">
            <w:pPr>
              <w:jc w:val="both"/>
              <w:rPr>
                <w:rFonts w:ascii="Times" w:eastAsia="Malgun Gothic" w:hAnsi="Times"/>
                <w:b/>
                <w:sz w:val="20"/>
                <w:szCs w:val="24"/>
                <w:lang w:eastAsia="zh-CN"/>
              </w:rPr>
            </w:pPr>
            <w:r w:rsidRPr="004C2549">
              <w:rPr>
                <w:rFonts w:ascii="Times" w:eastAsia="Malgun Gothic" w:hAnsi="Times"/>
                <w:b/>
                <w:sz w:val="20"/>
                <w:szCs w:val="24"/>
                <w:highlight w:val="green"/>
                <w:lang w:eastAsia="zh-CN"/>
              </w:rPr>
              <w:t>Agreement</w:t>
            </w:r>
          </w:p>
          <w:p w14:paraId="61B439C7" w14:textId="77777777" w:rsidR="004C2549" w:rsidRPr="004C2549" w:rsidRDefault="004C2549" w:rsidP="00697593">
            <w:pPr>
              <w:contextualSpacing/>
              <w:jc w:val="both"/>
              <w:rPr>
                <w:rFonts w:ascii="Times" w:eastAsia="Batang" w:hAnsi="Times" w:cs="Aptos"/>
                <w:sz w:val="20"/>
                <w:szCs w:val="24"/>
                <w:lang w:eastAsia="en-US"/>
              </w:rPr>
            </w:pPr>
            <w:r w:rsidRPr="004C2549">
              <w:rPr>
                <w:rFonts w:ascii="Times" w:eastAsia="Batang" w:hAnsi="Times" w:cs="Aptos"/>
                <w:sz w:val="20"/>
                <w:szCs w:val="24"/>
                <w:lang w:eastAsia="en-US"/>
              </w:rPr>
              <w:t xml:space="preserve">For RACH configuration </w:t>
            </w:r>
            <w:r w:rsidRPr="004C2549">
              <w:rPr>
                <w:rFonts w:ascii="Times" w:eastAsia="Batang" w:hAnsi="Times" w:cs="Aptos" w:hint="eastAsia"/>
                <w:sz w:val="20"/>
                <w:szCs w:val="24"/>
                <w:lang w:eastAsia="en-US"/>
              </w:rPr>
              <w:t>O</w:t>
            </w:r>
            <w:r w:rsidRPr="004C2549">
              <w:rPr>
                <w:rFonts w:ascii="Times" w:eastAsia="Batang" w:hAnsi="Times" w:cs="Aptos"/>
                <w:sz w:val="20"/>
                <w:szCs w:val="24"/>
                <w:lang w:eastAsia="en-US"/>
              </w:rPr>
              <w:t>p</w:t>
            </w:r>
            <w:r w:rsidRPr="004C2549">
              <w:rPr>
                <w:rFonts w:ascii="Times" w:eastAsia="Batang" w:hAnsi="Times" w:cs="Aptos" w:hint="eastAsia"/>
                <w:sz w:val="20"/>
                <w:szCs w:val="24"/>
                <w:lang w:eastAsia="en-US"/>
              </w:rPr>
              <w:t>tion 2</w:t>
            </w:r>
            <w:r w:rsidRPr="004C2549">
              <w:rPr>
                <w:rFonts w:ascii="Times" w:eastAsia="Batang" w:hAnsi="Times" w:cs="Aptos"/>
                <w:sz w:val="20"/>
                <w:szCs w:val="24"/>
                <w:lang w:eastAsia="en-US"/>
              </w:rPr>
              <w:t xml:space="preserve">, support separate configuration </w:t>
            </w:r>
            <w:r w:rsidRPr="004C2549">
              <w:rPr>
                <w:rFonts w:ascii="Times" w:eastAsia="Batang" w:hAnsi="Times" w:cs="Aptos" w:hint="eastAsia"/>
                <w:sz w:val="20"/>
                <w:szCs w:val="24"/>
                <w:lang w:eastAsia="en-US"/>
              </w:rPr>
              <w:t>of</w:t>
            </w:r>
            <w:r w:rsidRPr="004C2549">
              <w:rPr>
                <w:rFonts w:ascii="Times" w:eastAsia="Batang" w:hAnsi="Times" w:cs="Aptos"/>
                <w:sz w:val="20"/>
                <w:szCs w:val="24"/>
                <w:lang w:eastAsia="en-US"/>
              </w:rPr>
              <w:t xml:space="preserve"> </w:t>
            </w:r>
            <w:r w:rsidRPr="004C2549">
              <w:rPr>
                <w:rFonts w:ascii="Times" w:eastAsia="Batang" w:hAnsi="Times" w:cs="Aptos"/>
                <w:i/>
                <w:iCs/>
                <w:sz w:val="20"/>
                <w:szCs w:val="24"/>
                <w:lang w:eastAsia="en-US"/>
              </w:rPr>
              <w:t>rsrp-ThresholdMsg1-RepetitionNum2/4/8</w:t>
            </w:r>
            <w:r w:rsidRPr="004C2549">
              <w:rPr>
                <w:rFonts w:ascii="Times" w:eastAsia="Batang" w:hAnsi="Times" w:cs="Aptos"/>
                <w:sz w:val="20"/>
                <w:szCs w:val="24"/>
                <w:lang w:eastAsia="en-US"/>
              </w:rPr>
              <w:t xml:space="preserve"> </w:t>
            </w:r>
            <w:r w:rsidRPr="004C2549">
              <w:rPr>
                <w:rFonts w:ascii="Times" w:eastAsia="Batang" w:hAnsi="Times" w:cs="Aptos" w:hint="eastAsia"/>
                <w:sz w:val="20"/>
                <w:szCs w:val="24"/>
                <w:lang w:eastAsia="en-US"/>
              </w:rPr>
              <w:t>and</w:t>
            </w:r>
            <w:r w:rsidRPr="004C2549">
              <w:rPr>
                <w:rFonts w:ascii="Times" w:eastAsia="Batang" w:hAnsi="Times" w:cs="Aptos"/>
                <w:i/>
                <w:iCs/>
                <w:sz w:val="20"/>
                <w:szCs w:val="24"/>
                <w:lang w:eastAsia="en-US"/>
              </w:rPr>
              <w:t xml:space="preserve"> msg1-RepetitionNum</w:t>
            </w:r>
            <w:r w:rsidRPr="004C2549">
              <w:rPr>
                <w:rFonts w:ascii="Times" w:eastAsia="Batang" w:hAnsi="Times" w:cs="Aptos" w:hint="eastAsia"/>
                <w:sz w:val="20"/>
                <w:szCs w:val="24"/>
                <w:lang w:eastAsia="en-US"/>
              </w:rPr>
              <w:t xml:space="preserve"> </w:t>
            </w:r>
            <w:r w:rsidRPr="004C2549">
              <w:rPr>
                <w:rFonts w:ascii="Times" w:eastAsia="Batang" w:hAnsi="Times" w:cs="Aptos"/>
                <w:sz w:val="20"/>
                <w:szCs w:val="24"/>
                <w:lang w:eastAsia="en-US"/>
              </w:rPr>
              <w:t>for PRACH transmission with preamble repetitions within additional-ROs and PRACH transmission with preamble repetitions within legacy-ROs.</w:t>
            </w:r>
          </w:p>
          <w:p w14:paraId="04C65A16" w14:textId="2FC0ABD6" w:rsidR="007832F2" w:rsidRPr="00D54591" w:rsidRDefault="004C2549" w:rsidP="00D54591">
            <w:pPr>
              <w:widowControl w:val="0"/>
              <w:numPr>
                <w:ilvl w:val="0"/>
                <w:numId w:val="10"/>
              </w:numPr>
              <w:jc w:val="both"/>
              <w:rPr>
                <w:rFonts w:ascii="Times" w:eastAsia="Batang" w:hAnsi="Times" w:cs="Aptos"/>
                <w:sz w:val="20"/>
                <w:szCs w:val="24"/>
                <w:lang w:eastAsia="x-none"/>
              </w:rPr>
            </w:pPr>
            <w:r w:rsidRPr="004C2549">
              <w:rPr>
                <w:rFonts w:ascii="Times" w:eastAsia="Batang" w:hAnsi="Times" w:cs="Aptos"/>
                <w:i/>
                <w:iCs/>
                <w:sz w:val="20"/>
                <w:szCs w:val="24"/>
                <w:lang w:eastAsia="x-none"/>
              </w:rPr>
              <w:t>msg1-RepetitionNum</w:t>
            </w:r>
            <w:r w:rsidRPr="004C2549">
              <w:rPr>
                <w:rFonts w:ascii="Times" w:eastAsia="Malgun Gothic" w:hAnsi="Times" w:cs="Aptos" w:hint="eastAsia"/>
                <w:sz w:val="20"/>
                <w:szCs w:val="24"/>
                <w:lang w:eastAsia="x-none"/>
              </w:rPr>
              <w:t xml:space="preserve"> is configured in </w:t>
            </w:r>
            <w:r w:rsidRPr="00D175FC">
              <w:rPr>
                <w:rFonts w:ascii="Times" w:eastAsia="Malgun Gothic" w:hAnsi="Times" w:cs="Aptos"/>
                <w:i/>
                <w:iCs/>
                <w:sz w:val="20"/>
                <w:szCs w:val="24"/>
                <w:lang w:val="en-US" w:eastAsia="x-none"/>
              </w:rPr>
              <w:t>RACH-</w:t>
            </w:r>
            <w:proofErr w:type="spellStart"/>
            <w:r w:rsidRPr="00D175FC">
              <w:rPr>
                <w:rFonts w:ascii="Times" w:eastAsia="Malgun Gothic" w:hAnsi="Times" w:cs="Aptos"/>
                <w:i/>
                <w:iCs/>
                <w:sz w:val="20"/>
                <w:szCs w:val="24"/>
                <w:lang w:val="en-US" w:eastAsia="x-none"/>
              </w:rPr>
              <w:t>ConfigCommon</w:t>
            </w:r>
            <w:proofErr w:type="spellEnd"/>
            <w:r w:rsidRPr="004C2549">
              <w:rPr>
                <w:rFonts w:ascii="Times" w:eastAsia="Malgun Gothic" w:hAnsi="Times" w:cs="Aptos" w:hint="eastAsia"/>
                <w:sz w:val="20"/>
                <w:szCs w:val="24"/>
                <w:lang w:val="en-US" w:eastAsia="x-none"/>
              </w:rPr>
              <w:t xml:space="preserve"> in current specification, i.e., </w:t>
            </w:r>
            <w:r w:rsidRPr="004C2549">
              <w:rPr>
                <w:rFonts w:ascii="Times" w:eastAsia="Malgun Gothic" w:hAnsi="Times" w:cs="Aptos" w:hint="eastAsia"/>
                <w:sz w:val="20"/>
                <w:szCs w:val="24"/>
                <w:lang w:eastAsia="x-none"/>
              </w:rPr>
              <w:t>for</w:t>
            </w:r>
            <w:r w:rsidRPr="004C2549">
              <w:rPr>
                <w:rFonts w:ascii="Times" w:eastAsia="Malgun Gothic" w:hAnsi="Times" w:cs="Aptos" w:hint="eastAsia"/>
                <w:i/>
                <w:iCs/>
                <w:sz w:val="20"/>
                <w:szCs w:val="24"/>
                <w:lang w:eastAsia="x-none"/>
              </w:rPr>
              <w:t xml:space="preserve"> </w:t>
            </w:r>
            <w:r w:rsidRPr="004C2549">
              <w:rPr>
                <w:rFonts w:ascii="Times" w:eastAsia="Batang" w:hAnsi="Times" w:cs="Aptos"/>
                <w:sz w:val="20"/>
                <w:szCs w:val="24"/>
                <w:lang w:eastAsia="x-none"/>
              </w:rPr>
              <w:t xml:space="preserve">RACH configuration </w:t>
            </w:r>
            <w:r w:rsidRPr="004C2549">
              <w:rPr>
                <w:rFonts w:ascii="Times" w:eastAsia="Batang" w:hAnsi="Times" w:cs="Aptos" w:hint="eastAsia"/>
                <w:sz w:val="20"/>
                <w:szCs w:val="24"/>
                <w:lang w:eastAsia="x-none"/>
              </w:rPr>
              <w:t>O</w:t>
            </w:r>
            <w:r w:rsidRPr="004C2549">
              <w:rPr>
                <w:rFonts w:ascii="Times" w:eastAsia="Batang" w:hAnsi="Times" w:cs="Aptos"/>
                <w:sz w:val="20"/>
                <w:szCs w:val="24"/>
                <w:lang w:eastAsia="x-none"/>
              </w:rPr>
              <w:t>p</w:t>
            </w:r>
            <w:r w:rsidRPr="004C2549">
              <w:rPr>
                <w:rFonts w:ascii="Times" w:eastAsia="Batang" w:hAnsi="Times" w:cs="Aptos" w:hint="eastAsia"/>
                <w:sz w:val="20"/>
                <w:szCs w:val="24"/>
                <w:lang w:eastAsia="x-none"/>
              </w:rPr>
              <w:t>tion 2</w:t>
            </w:r>
            <w:r w:rsidRPr="004C2549">
              <w:rPr>
                <w:rFonts w:ascii="Times" w:eastAsia="Malgun Gothic" w:hAnsi="Times" w:cs="Aptos" w:hint="eastAsia"/>
                <w:sz w:val="20"/>
                <w:szCs w:val="24"/>
                <w:lang w:eastAsia="x-none"/>
              </w:rPr>
              <w:t xml:space="preserve">, </w:t>
            </w:r>
            <w:r w:rsidRPr="004C2549">
              <w:rPr>
                <w:rFonts w:ascii="Times" w:eastAsia="Batang" w:hAnsi="Times" w:cs="Aptos"/>
                <w:i/>
                <w:iCs/>
                <w:sz w:val="20"/>
                <w:szCs w:val="24"/>
                <w:lang w:eastAsia="x-none"/>
              </w:rPr>
              <w:t>msg1-RepetitionNum</w:t>
            </w:r>
            <w:r w:rsidRPr="004C2549">
              <w:rPr>
                <w:rFonts w:ascii="Times" w:eastAsia="Malgun Gothic" w:hAnsi="Times" w:cs="Aptos" w:hint="eastAsia"/>
                <w:sz w:val="20"/>
                <w:szCs w:val="24"/>
                <w:lang w:eastAsia="x-none"/>
              </w:rPr>
              <w:t xml:space="preserve"> can already be separately configured for legacy-ROs and additional-ROs.</w:t>
            </w:r>
          </w:p>
          <w:p w14:paraId="4F211051" w14:textId="77777777" w:rsidR="007832F2" w:rsidRPr="0082661D" w:rsidRDefault="007832F2" w:rsidP="00697593">
            <w:pPr>
              <w:jc w:val="both"/>
              <w:rPr>
                <w:rFonts w:ascii="Times" w:eastAsia="Batang" w:hAnsi="Times"/>
                <w:b/>
                <w:bCs/>
                <w:sz w:val="20"/>
                <w:lang w:eastAsia="en-US"/>
              </w:rPr>
            </w:pPr>
            <w:r w:rsidRPr="0082661D">
              <w:rPr>
                <w:rFonts w:ascii="Times" w:eastAsia="Batang" w:hAnsi="Times"/>
                <w:b/>
                <w:bCs/>
                <w:sz w:val="20"/>
                <w:highlight w:val="green"/>
                <w:lang w:eastAsia="en-US"/>
              </w:rPr>
              <w:t>Agreement</w:t>
            </w:r>
          </w:p>
          <w:p w14:paraId="139E6651" w14:textId="4DFE26FB" w:rsidR="007832F2" w:rsidRPr="00D54591" w:rsidRDefault="007832F2" w:rsidP="00D54591">
            <w:pPr>
              <w:jc w:val="both"/>
              <w:rPr>
                <w:rFonts w:ascii="Times" w:eastAsia="宋体" w:hAnsi="Times" w:cs="Calibri"/>
                <w:sz w:val="20"/>
                <w:lang w:eastAsia="zh-CN"/>
              </w:rPr>
            </w:pPr>
            <w:r w:rsidRPr="0082661D">
              <w:rPr>
                <w:rFonts w:ascii="Times" w:eastAsia="Batang" w:hAnsi="Times" w:cs="Calibri"/>
                <w:sz w:val="20"/>
                <w:lang w:eastAsia="en-US"/>
              </w:rPr>
              <w:t xml:space="preserve">For RACH configuration Option 1, </w:t>
            </w:r>
            <w:r w:rsidRPr="0082661D">
              <w:rPr>
                <w:rFonts w:ascii="Times" w:eastAsia="Batang" w:hAnsi="Times" w:cs="Calibri" w:hint="eastAsia"/>
                <w:sz w:val="20"/>
                <w:lang w:eastAsia="en-US"/>
              </w:rPr>
              <w:t>when</w:t>
            </w:r>
            <w:r w:rsidRPr="0082661D">
              <w:rPr>
                <w:rFonts w:ascii="Times" w:eastAsia="Batang" w:hAnsi="Times" w:cs="Calibri"/>
                <w:sz w:val="20"/>
                <w:lang w:eastAsia="en-US"/>
              </w:rPr>
              <w:t xml:space="preserve"> separate configuration </w:t>
            </w:r>
            <w:r w:rsidRPr="0082661D">
              <w:rPr>
                <w:rFonts w:ascii="Times" w:eastAsia="Batang" w:hAnsi="Times" w:cs="Calibri" w:hint="eastAsia"/>
                <w:sz w:val="20"/>
                <w:lang w:eastAsia="en-US"/>
              </w:rPr>
              <w:t>of</w:t>
            </w:r>
            <w:r w:rsidRPr="0082661D">
              <w:rPr>
                <w:rFonts w:ascii="Times" w:eastAsia="Batang" w:hAnsi="Times" w:cs="Calibri"/>
                <w:sz w:val="20"/>
                <w:lang w:eastAsia="en-US"/>
              </w:rPr>
              <w:t xml:space="preserve"> </w:t>
            </w:r>
            <w:r w:rsidRPr="0082661D">
              <w:rPr>
                <w:rFonts w:ascii="Times" w:eastAsia="Batang" w:hAnsi="Times" w:cs="Calibri"/>
                <w:i/>
                <w:iCs/>
                <w:sz w:val="20"/>
                <w:lang w:eastAsia="en-US"/>
              </w:rPr>
              <w:t>rsrp-ThresholdMsg1-RepetitionNum2/4/8</w:t>
            </w:r>
            <w:r w:rsidRPr="0082661D">
              <w:rPr>
                <w:rFonts w:ascii="Times" w:eastAsia="Batang" w:hAnsi="Times" w:cs="Calibri"/>
                <w:sz w:val="20"/>
                <w:lang w:eastAsia="en-US"/>
              </w:rPr>
              <w:t xml:space="preserve"> for PRACH transmission with preamble repetitions within additional-ROs </w:t>
            </w:r>
            <w:r w:rsidRPr="0082661D">
              <w:rPr>
                <w:rFonts w:ascii="Times" w:eastAsia="Batang" w:hAnsi="Times" w:cs="Calibri" w:hint="eastAsia"/>
                <w:sz w:val="20"/>
                <w:lang w:eastAsia="en-US"/>
              </w:rPr>
              <w:t xml:space="preserve">is not configured, the </w:t>
            </w:r>
            <w:r w:rsidRPr="0082661D">
              <w:rPr>
                <w:rFonts w:ascii="Times" w:eastAsia="Batang" w:hAnsi="Times" w:cs="Calibri"/>
                <w:i/>
                <w:iCs/>
                <w:sz w:val="20"/>
                <w:lang w:eastAsia="en-US"/>
              </w:rPr>
              <w:t>rsrp-ThresholdMsg1-RepetitionNum2/4/8</w:t>
            </w:r>
            <w:r w:rsidRPr="0082661D">
              <w:rPr>
                <w:rFonts w:ascii="Times" w:eastAsia="Batang" w:hAnsi="Times" w:cs="Calibri"/>
                <w:sz w:val="20"/>
                <w:lang w:eastAsia="en-US"/>
              </w:rPr>
              <w:t xml:space="preserve"> </w:t>
            </w:r>
            <w:r w:rsidRPr="0082661D">
              <w:rPr>
                <w:rFonts w:ascii="Times" w:eastAsia="Batang" w:hAnsi="Times" w:cs="Calibri" w:hint="eastAsia"/>
                <w:sz w:val="20"/>
                <w:lang w:eastAsia="en-US"/>
              </w:rPr>
              <w:t xml:space="preserve">configured </w:t>
            </w:r>
            <w:r w:rsidRPr="0082661D">
              <w:rPr>
                <w:rFonts w:ascii="Times" w:eastAsia="Batang" w:hAnsi="Times" w:cs="Calibri"/>
                <w:sz w:val="20"/>
                <w:lang w:eastAsia="en-US"/>
              </w:rPr>
              <w:t>for PRACH transmission with preamble repetitions within</w:t>
            </w:r>
            <w:r w:rsidRPr="0082661D">
              <w:rPr>
                <w:rFonts w:ascii="Times" w:eastAsia="Batang" w:hAnsi="Times" w:cs="Calibri" w:hint="eastAsia"/>
                <w:sz w:val="20"/>
                <w:lang w:eastAsia="en-US"/>
              </w:rPr>
              <w:t xml:space="preserve"> legacy</w:t>
            </w:r>
            <w:r w:rsidRPr="0082661D">
              <w:rPr>
                <w:rFonts w:ascii="Times" w:eastAsia="Batang" w:hAnsi="Times" w:cs="Calibri"/>
                <w:sz w:val="20"/>
                <w:lang w:eastAsia="en-US"/>
              </w:rPr>
              <w:t>-R</w:t>
            </w:r>
            <w:r w:rsidRPr="0082661D">
              <w:rPr>
                <w:rFonts w:ascii="Times" w:eastAsia="Batang" w:hAnsi="Times" w:cs="Calibri" w:hint="eastAsia"/>
                <w:sz w:val="20"/>
                <w:lang w:eastAsia="en-US"/>
              </w:rPr>
              <w:t>O</w:t>
            </w:r>
            <w:r w:rsidRPr="0082661D">
              <w:rPr>
                <w:rFonts w:ascii="Times" w:eastAsia="Batang" w:hAnsi="Times" w:cs="Calibri"/>
                <w:sz w:val="20"/>
                <w:lang w:eastAsia="en-US"/>
              </w:rPr>
              <w:t>s</w:t>
            </w:r>
            <w:r w:rsidRPr="0082661D">
              <w:rPr>
                <w:rFonts w:ascii="Times" w:eastAsia="Batang" w:hAnsi="Times" w:cs="Calibri" w:hint="eastAsia"/>
                <w:sz w:val="20"/>
                <w:lang w:eastAsia="en-US"/>
              </w:rPr>
              <w:t xml:space="preserve"> is reused for </w:t>
            </w:r>
            <w:r w:rsidRPr="0082661D">
              <w:rPr>
                <w:rFonts w:ascii="Times" w:eastAsia="Batang" w:hAnsi="Times" w:cs="Calibri"/>
                <w:sz w:val="20"/>
                <w:lang w:eastAsia="en-US"/>
              </w:rPr>
              <w:t>additional-ROs</w:t>
            </w:r>
            <w:r w:rsidRPr="0082661D">
              <w:rPr>
                <w:rFonts w:ascii="Times" w:eastAsia="Batang" w:hAnsi="Times" w:cs="Calibri" w:hint="eastAsia"/>
                <w:sz w:val="20"/>
                <w:lang w:eastAsia="en-US"/>
              </w:rPr>
              <w:t>.</w:t>
            </w:r>
          </w:p>
        </w:tc>
      </w:tr>
    </w:tbl>
    <w:p w14:paraId="4293F5D9" w14:textId="77777777" w:rsidR="00AA56F6" w:rsidRPr="00AA56F6" w:rsidRDefault="00AA56F6" w:rsidP="00697593">
      <w:pPr>
        <w:jc w:val="both"/>
        <w:rPr>
          <w:rFonts w:eastAsia="宋体"/>
          <w:sz w:val="22"/>
          <w:szCs w:val="22"/>
          <w:lang w:val="en-US" w:eastAsia="zh-CN"/>
        </w:rPr>
      </w:pPr>
    </w:p>
    <w:p w14:paraId="321DFCA9" w14:textId="5ACCD8FB" w:rsidR="00844AEE" w:rsidRDefault="004C1081" w:rsidP="00697593">
      <w:pPr>
        <w:jc w:val="both"/>
        <w:rPr>
          <w:rFonts w:eastAsia="宋体"/>
          <w:sz w:val="22"/>
          <w:szCs w:val="22"/>
          <w:lang w:val="en-US" w:eastAsia="zh-CN"/>
        </w:rPr>
      </w:pPr>
      <w:r>
        <w:rPr>
          <w:rFonts w:eastAsiaTheme="minorEastAsia" w:hint="eastAsia"/>
          <w:sz w:val="22"/>
          <w:szCs w:val="22"/>
          <w:lang w:val="en-US"/>
        </w:rPr>
        <w:t>A remaining</w:t>
      </w:r>
      <w:r>
        <w:rPr>
          <w:rFonts w:eastAsia="宋体" w:hint="eastAsia"/>
          <w:sz w:val="22"/>
          <w:szCs w:val="22"/>
          <w:lang w:val="en-US" w:eastAsia="zh-CN"/>
        </w:rPr>
        <w:t xml:space="preserve"> </w:t>
      </w:r>
      <w:proofErr w:type="gramStart"/>
      <w:r w:rsidR="002366CE">
        <w:rPr>
          <w:rFonts w:eastAsia="宋体" w:hint="eastAsia"/>
          <w:sz w:val="22"/>
          <w:szCs w:val="22"/>
          <w:lang w:val="en-US" w:eastAsia="zh-CN"/>
        </w:rPr>
        <w:t>issue</w:t>
      </w:r>
      <w:proofErr w:type="gramEnd"/>
      <w:r w:rsidR="002366CE">
        <w:rPr>
          <w:rFonts w:eastAsia="宋体" w:hint="eastAsia"/>
          <w:sz w:val="22"/>
          <w:szCs w:val="22"/>
          <w:lang w:val="en-US" w:eastAsia="zh-CN"/>
        </w:rPr>
        <w:t xml:space="preserve"> needs to be discussed for PRACH repetitions in additional-ROs is whether RO type switching is supported</w:t>
      </w:r>
      <w:r>
        <w:rPr>
          <w:rFonts w:eastAsiaTheme="minorEastAsia" w:hint="eastAsia"/>
          <w:sz w:val="22"/>
          <w:szCs w:val="22"/>
          <w:lang w:val="en-US"/>
        </w:rPr>
        <w:t xml:space="preserve"> or not</w:t>
      </w:r>
      <w:r w:rsidR="002366CE">
        <w:rPr>
          <w:rFonts w:eastAsia="宋体" w:hint="eastAsia"/>
          <w:sz w:val="22"/>
          <w:szCs w:val="22"/>
          <w:lang w:val="en-US" w:eastAsia="zh-CN"/>
        </w:rPr>
        <w:t xml:space="preserve">, </w:t>
      </w:r>
      <w:r w:rsidR="00B147D7">
        <w:rPr>
          <w:rFonts w:eastAsia="宋体" w:hint="eastAsia"/>
          <w:sz w:val="22"/>
          <w:szCs w:val="22"/>
          <w:lang w:val="en-US" w:eastAsia="zh-CN"/>
        </w:rPr>
        <w:t xml:space="preserve">when </w:t>
      </w:r>
      <w:r w:rsidR="002366CE">
        <w:rPr>
          <w:rFonts w:eastAsia="宋体" w:hint="eastAsia"/>
          <w:sz w:val="22"/>
          <w:szCs w:val="22"/>
          <w:lang w:val="en-US" w:eastAsia="zh-CN"/>
        </w:rPr>
        <w:t xml:space="preserve">multiple PRACH repetitions are transmitted in the first RACH attempt. </w:t>
      </w:r>
      <w:r w:rsidR="00694D2C">
        <w:rPr>
          <w:rFonts w:eastAsia="宋体" w:hint="eastAsia"/>
          <w:sz w:val="22"/>
          <w:szCs w:val="22"/>
          <w:lang w:val="en-US" w:eastAsia="zh-CN"/>
        </w:rPr>
        <w:t xml:space="preserve">The simplest solution is to not allow RO type switching if multiple PRACH repetitions </w:t>
      </w:r>
      <w:r w:rsidR="00D72D8D">
        <w:rPr>
          <w:rFonts w:eastAsia="宋体" w:hint="eastAsia"/>
          <w:sz w:val="22"/>
          <w:szCs w:val="22"/>
          <w:lang w:val="en-US" w:eastAsia="zh-CN"/>
        </w:rPr>
        <w:t xml:space="preserve">are transmitted </w:t>
      </w:r>
      <w:r w:rsidR="00694D2C">
        <w:rPr>
          <w:rFonts w:eastAsia="宋体" w:hint="eastAsia"/>
          <w:sz w:val="22"/>
          <w:szCs w:val="22"/>
          <w:lang w:val="en-US" w:eastAsia="zh-CN"/>
        </w:rPr>
        <w:t xml:space="preserve">in the first RACH attempt. </w:t>
      </w:r>
      <w:r w:rsidR="00AE2EE5">
        <w:rPr>
          <w:rFonts w:eastAsia="宋体" w:hint="eastAsia"/>
          <w:sz w:val="22"/>
          <w:szCs w:val="22"/>
          <w:lang w:val="en-US" w:eastAsia="zh-CN"/>
        </w:rPr>
        <w:t xml:space="preserve">For such </w:t>
      </w:r>
      <w:proofErr w:type="gramStart"/>
      <w:r w:rsidR="00AE2EE5">
        <w:rPr>
          <w:rFonts w:eastAsia="宋体" w:hint="eastAsia"/>
          <w:sz w:val="22"/>
          <w:szCs w:val="22"/>
          <w:lang w:val="en-US" w:eastAsia="zh-CN"/>
        </w:rPr>
        <w:t>case</w:t>
      </w:r>
      <w:proofErr w:type="gramEnd"/>
      <w:r w:rsidR="00AE2EE5">
        <w:rPr>
          <w:rFonts w:eastAsia="宋体" w:hint="eastAsia"/>
          <w:sz w:val="22"/>
          <w:szCs w:val="22"/>
          <w:lang w:val="en-US" w:eastAsia="zh-CN"/>
        </w:rPr>
        <w:t>,</w:t>
      </w:r>
      <w:r w:rsidR="00694D2C">
        <w:rPr>
          <w:rFonts w:eastAsia="宋体" w:hint="eastAsia"/>
          <w:sz w:val="22"/>
          <w:szCs w:val="22"/>
          <w:lang w:val="en-US" w:eastAsia="zh-CN"/>
        </w:rPr>
        <w:t xml:space="preserve"> the previous RAN2 agreement on UE switching from additional-RO to legacy-RO should be restricted to the case without PRACH repetitions. </w:t>
      </w:r>
    </w:p>
    <w:p w14:paraId="4073EC25" w14:textId="5C05C6B8" w:rsidR="002366CE" w:rsidRDefault="00AE2EE5" w:rsidP="00697593">
      <w:pPr>
        <w:jc w:val="both"/>
        <w:rPr>
          <w:rFonts w:eastAsia="宋体"/>
          <w:sz w:val="22"/>
          <w:szCs w:val="22"/>
          <w:lang w:val="en-US" w:eastAsia="zh-CN"/>
        </w:rPr>
      </w:pPr>
      <w:r>
        <w:rPr>
          <w:rFonts w:eastAsia="宋体" w:hint="eastAsia"/>
          <w:sz w:val="22"/>
          <w:szCs w:val="22"/>
          <w:lang w:val="en-US" w:eastAsia="zh-CN"/>
        </w:rPr>
        <w:t>Another solution is to allow RO type switching</w:t>
      </w:r>
      <w:r w:rsidR="002D231C">
        <w:rPr>
          <w:rFonts w:eastAsia="宋体" w:hint="eastAsia"/>
          <w:sz w:val="22"/>
          <w:szCs w:val="22"/>
          <w:lang w:val="en-US" w:eastAsia="zh-CN"/>
        </w:rPr>
        <w:t xml:space="preserve"> </w:t>
      </w:r>
      <w:r w:rsidR="00B3439C">
        <w:rPr>
          <w:rFonts w:eastAsiaTheme="minorEastAsia" w:hint="eastAsia"/>
          <w:sz w:val="22"/>
          <w:szCs w:val="22"/>
          <w:lang w:val="en-US"/>
        </w:rPr>
        <w:t xml:space="preserve">even </w:t>
      </w:r>
      <w:r w:rsidR="002D231C">
        <w:rPr>
          <w:rFonts w:eastAsia="宋体" w:hint="eastAsia"/>
          <w:sz w:val="22"/>
          <w:szCs w:val="22"/>
          <w:lang w:val="en-US" w:eastAsia="zh-CN"/>
        </w:rPr>
        <w:t xml:space="preserve">if multiple PRACH repetitions </w:t>
      </w:r>
      <w:r w:rsidR="00D72D8D">
        <w:rPr>
          <w:rFonts w:eastAsia="宋体" w:hint="eastAsia"/>
          <w:sz w:val="22"/>
          <w:szCs w:val="22"/>
          <w:lang w:val="en-US" w:eastAsia="zh-CN"/>
        </w:rPr>
        <w:t xml:space="preserve">are transmitted </w:t>
      </w:r>
      <w:r w:rsidR="002D231C">
        <w:rPr>
          <w:rFonts w:eastAsia="宋体" w:hint="eastAsia"/>
          <w:sz w:val="22"/>
          <w:szCs w:val="22"/>
          <w:lang w:val="en-US" w:eastAsia="zh-CN"/>
        </w:rPr>
        <w:t xml:space="preserve">in the first RACH attempt. It is more flexible. However, it requires more discussion on details of </w:t>
      </w:r>
      <w:r w:rsidR="00622E21">
        <w:rPr>
          <w:rFonts w:eastAsia="宋体" w:hint="eastAsia"/>
          <w:sz w:val="22"/>
          <w:szCs w:val="22"/>
          <w:lang w:val="en-US" w:eastAsia="zh-CN"/>
        </w:rPr>
        <w:t xml:space="preserve">RO type switching and PRACH </w:t>
      </w:r>
      <w:r w:rsidR="00622E21">
        <w:rPr>
          <w:rFonts w:eastAsia="宋体"/>
          <w:sz w:val="22"/>
          <w:szCs w:val="22"/>
          <w:lang w:val="en-US" w:eastAsia="zh-CN"/>
        </w:rPr>
        <w:t>repetition</w:t>
      </w:r>
      <w:r w:rsidR="00622E21">
        <w:rPr>
          <w:rFonts w:eastAsia="宋体" w:hint="eastAsia"/>
          <w:sz w:val="22"/>
          <w:szCs w:val="22"/>
          <w:lang w:val="en-US" w:eastAsia="zh-CN"/>
        </w:rPr>
        <w:t xml:space="preserve"> number determination/maintenance/increment. </w:t>
      </w:r>
      <w:r w:rsidR="000F757A" w:rsidRPr="000F757A">
        <w:rPr>
          <w:rFonts w:eastAsia="宋体"/>
          <w:sz w:val="22"/>
          <w:szCs w:val="22"/>
          <w:lang w:val="en-US" w:eastAsia="zh-CN"/>
        </w:rPr>
        <w:t xml:space="preserve">Since </w:t>
      </w:r>
      <w:r w:rsidR="000F757A">
        <w:rPr>
          <w:rFonts w:eastAsia="宋体" w:hint="eastAsia"/>
          <w:sz w:val="22"/>
          <w:szCs w:val="22"/>
          <w:lang w:val="en-US" w:eastAsia="zh-CN"/>
        </w:rPr>
        <w:t>it was</w:t>
      </w:r>
      <w:r w:rsidR="000F757A" w:rsidRPr="000F757A">
        <w:rPr>
          <w:rFonts w:eastAsia="宋体"/>
          <w:sz w:val="22"/>
          <w:szCs w:val="22"/>
          <w:lang w:val="en-US" w:eastAsia="zh-CN"/>
        </w:rPr>
        <w:t xml:space="preserve"> agreed </w:t>
      </w:r>
      <w:r w:rsidR="005B0071">
        <w:rPr>
          <w:rFonts w:eastAsia="宋体" w:hint="eastAsia"/>
          <w:sz w:val="22"/>
          <w:szCs w:val="22"/>
          <w:lang w:val="en-US" w:eastAsia="zh-CN"/>
        </w:rPr>
        <w:t>to support</w:t>
      </w:r>
      <w:r w:rsidR="000F757A" w:rsidRPr="000F757A">
        <w:rPr>
          <w:rFonts w:eastAsia="宋体"/>
          <w:sz w:val="22"/>
          <w:szCs w:val="22"/>
          <w:lang w:val="en-US" w:eastAsia="zh-CN"/>
        </w:rPr>
        <w:t xml:space="preserve"> separate RSRP thresholds for PRACH repetition number determination, it means for a certain RSRP</w:t>
      </w:r>
      <w:r w:rsidR="005B0071">
        <w:rPr>
          <w:rFonts w:eastAsia="宋体" w:hint="eastAsia"/>
          <w:sz w:val="22"/>
          <w:szCs w:val="22"/>
          <w:lang w:val="en-US" w:eastAsia="zh-CN"/>
        </w:rPr>
        <w:t xml:space="preserve"> value</w:t>
      </w:r>
      <w:r w:rsidR="000F757A" w:rsidRPr="000F757A">
        <w:rPr>
          <w:rFonts w:eastAsia="宋体"/>
          <w:sz w:val="22"/>
          <w:szCs w:val="22"/>
          <w:lang w:val="en-US" w:eastAsia="zh-CN"/>
        </w:rPr>
        <w:t xml:space="preserve">, the corresponding repetition number of PRACH repetitions in </w:t>
      </w:r>
      <w:r w:rsidR="000F757A">
        <w:rPr>
          <w:rFonts w:eastAsia="宋体" w:hint="eastAsia"/>
          <w:sz w:val="22"/>
          <w:szCs w:val="22"/>
          <w:lang w:val="en-US" w:eastAsia="zh-CN"/>
        </w:rPr>
        <w:t>additional-ROs</w:t>
      </w:r>
      <w:r w:rsidR="000F757A" w:rsidRPr="000F757A">
        <w:rPr>
          <w:rFonts w:eastAsia="宋体"/>
          <w:sz w:val="22"/>
          <w:szCs w:val="22"/>
          <w:lang w:val="en-US" w:eastAsia="zh-CN"/>
        </w:rPr>
        <w:t xml:space="preserve"> and in</w:t>
      </w:r>
      <w:r w:rsidR="000F757A">
        <w:rPr>
          <w:rFonts w:eastAsia="宋体" w:hint="eastAsia"/>
          <w:sz w:val="22"/>
          <w:szCs w:val="22"/>
          <w:lang w:val="en-US" w:eastAsia="zh-CN"/>
        </w:rPr>
        <w:t xml:space="preserve"> legacy-ROs</w:t>
      </w:r>
      <w:r w:rsidR="000F757A" w:rsidRPr="000F757A">
        <w:rPr>
          <w:rFonts w:eastAsia="宋体"/>
          <w:sz w:val="22"/>
          <w:szCs w:val="22"/>
          <w:lang w:val="en-US" w:eastAsia="zh-CN"/>
        </w:rPr>
        <w:t xml:space="preserve"> </w:t>
      </w:r>
      <w:r w:rsidR="000F757A">
        <w:rPr>
          <w:rFonts w:eastAsia="宋体" w:hint="eastAsia"/>
          <w:sz w:val="22"/>
          <w:szCs w:val="22"/>
          <w:lang w:val="en-US" w:eastAsia="zh-CN"/>
        </w:rPr>
        <w:t>may</w:t>
      </w:r>
      <w:r w:rsidR="000F757A" w:rsidRPr="000F757A">
        <w:rPr>
          <w:rFonts w:eastAsia="宋体"/>
          <w:sz w:val="22"/>
          <w:szCs w:val="22"/>
          <w:lang w:val="en-US" w:eastAsia="zh-CN"/>
        </w:rPr>
        <w:t xml:space="preserve"> be different. </w:t>
      </w:r>
      <w:r w:rsidR="005B0071">
        <w:rPr>
          <w:rFonts w:eastAsia="宋体" w:hint="eastAsia"/>
          <w:sz w:val="22"/>
          <w:szCs w:val="22"/>
          <w:lang w:val="en-US" w:eastAsia="zh-CN"/>
        </w:rPr>
        <w:t>For example, i</w:t>
      </w:r>
      <w:r w:rsidR="000F757A" w:rsidRPr="000F757A">
        <w:rPr>
          <w:rFonts w:eastAsia="宋体"/>
          <w:sz w:val="22"/>
          <w:szCs w:val="22"/>
          <w:lang w:val="en-US" w:eastAsia="zh-CN"/>
        </w:rPr>
        <w:t xml:space="preserve">f repetition number </w:t>
      </w:r>
      <w:r w:rsidR="005B0071">
        <w:rPr>
          <w:rFonts w:eastAsia="宋体" w:hint="eastAsia"/>
          <w:sz w:val="22"/>
          <w:szCs w:val="22"/>
          <w:lang w:val="en-US" w:eastAsia="zh-CN"/>
        </w:rPr>
        <w:t>is determined to be 4</w:t>
      </w:r>
      <w:r w:rsidR="000F757A" w:rsidRPr="000F757A">
        <w:rPr>
          <w:rFonts w:eastAsia="宋体"/>
          <w:sz w:val="22"/>
          <w:szCs w:val="22"/>
          <w:lang w:val="en-US" w:eastAsia="zh-CN"/>
        </w:rPr>
        <w:t xml:space="preserve"> for PRACH repetitions on SBFD symbols, and then UE switches to non-SBFD symbols, </w:t>
      </w:r>
      <w:r w:rsidR="00B3439C">
        <w:rPr>
          <w:rFonts w:eastAsiaTheme="minorEastAsia" w:hint="eastAsia"/>
          <w:sz w:val="22"/>
          <w:szCs w:val="22"/>
          <w:lang w:val="en-US"/>
        </w:rPr>
        <w:t xml:space="preserve">it </w:t>
      </w:r>
      <w:r w:rsidR="000F757A" w:rsidRPr="000F757A">
        <w:rPr>
          <w:rFonts w:eastAsia="宋体"/>
          <w:sz w:val="22"/>
          <w:szCs w:val="22"/>
          <w:lang w:val="en-US" w:eastAsia="zh-CN"/>
        </w:rPr>
        <w:t xml:space="preserve">should </w:t>
      </w:r>
      <w:r w:rsidR="00B3439C">
        <w:rPr>
          <w:rFonts w:eastAsiaTheme="minorEastAsia" w:hint="eastAsia"/>
          <w:sz w:val="22"/>
          <w:szCs w:val="22"/>
          <w:lang w:val="en-US"/>
        </w:rPr>
        <w:t xml:space="preserve">be discussed whether </w:t>
      </w:r>
      <w:r w:rsidR="000F757A" w:rsidRPr="000F757A">
        <w:rPr>
          <w:rFonts w:eastAsia="宋体"/>
          <w:sz w:val="22"/>
          <w:szCs w:val="22"/>
          <w:lang w:val="en-US" w:eastAsia="zh-CN"/>
        </w:rPr>
        <w:t xml:space="preserve">the repetition number </w:t>
      </w:r>
      <w:r w:rsidR="00B3439C">
        <w:rPr>
          <w:rFonts w:eastAsiaTheme="minorEastAsia" w:hint="eastAsia"/>
          <w:sz w:val="22"/>
          <w:szCs w:val="22"/>
          <w:lang w:val="en-US"/>
        </w:rPr>
        <w:t>is</w:t>
      </w:r>
      <w:r w:rsidR="000F757A" w:rsidRPr="000F757A">
        <w:rPr>
          <w:rFonts w:eastAsia="宋体"/>
          <w:sz w:val="22"/>
          <w:szCs w:val="22"/>
          <w:lang w:val="en-US" w:eastAsia="zh-CN"/>
        </w:rPr>
        <w:t xml:space="preserve"> </w:t>
      </w:r>
      <w:proofErr w:type="gramStart"/>
      <w:r w:rsidR="000F757A" w:rsidRPr="000F757A">
        <w:rPr>
          <w:rFonts w:eastAsia="宋体"/>
          <w:sz w:val="22"/>
          <w:szCs w:val="22"/>
          <w:lang w:val="en-US" w:eastAsia="zh-CN"/>
        </w:rPr>
        <w:t>kept</w:t>
      </w:r>
      <w:proofErr w:type="gramEnd"/>
      <w:r w:rsidR="000F757A" w:rsidRPr="000F757A">
        <w:rPr>
          <w:rFonts w:eastAsia="宋体"/>
          <w:sz w:val="22"/>
          <w:szCs w:val="22"/>
          <w:lang w:val="en-US" w:eastAsia="zh-CN"/>
        </w:rPr>
        <w:t xml:space="preserve"> or a new repetition number is determined based on the RSRP thresholds for non-SBFD</w:t>
      </w:r>
      <w:r w:rsidR="00B3439C">
        <w:rPr>
          <w:rFonts w:eastAsiaTheme="minorEastAsia" w:hint="eastAsia"/>
          <w:sz w:val="22"/>
          <w:szCs w:val="22"/>
          <w:lang w:val="en-US"/>
        </w:rPr>
        <w:t>.</w:t>
      </w:r>
      <w:r w:rsidR="000F757A" w:rsidRPr="000F757A">
        <w:rPr>
          <w:rFonts w:eastAsia="宋体"/>
          <w:sz w:val="22"/>
          <w:szCs w:val="22"/>
          <w:lang w:val="en-US" w:eastAsia="zh-CN"/>
        </w:rPr>
        <w:t xml:space="preserve"> If the latter solution is used, w</w:t>
      </w:r>
      <w:r w:rsidR="00B3439C">
        <w:rPr>
          <w:rFonts w:eastAsiaTheme="minorEastAsia" w:hint="eastAsia"/>
          <w:sz w:val="22"/>
          <w:szCs w:val="22"/>
          <w:lang w:val="en-US"/>
        </w:rPr>
        <w:t>hether</w:t>
      </w:r>
      <w:r w:rsidR="000F757A" w:rsidRPr="000F757A">
        <w:rPr>
          <w:rFonts w:eastAsia="宋体"/>
          <w:sz w:val="22"/>
          <w:szCs w:val="22"/>
          <w:lang w:val="en-US" w:eastAsia="zh-CN"/>
        </w:rPr>
        <w:t xml:space="preserve"> the </w:t>
      </w:r>
      <w:r w:rsidR="00844AEE">
        <w:rPr>
          <w:rFonts w:eastAsia="宋体" w:hint="eastAsia"/>
          <w:sz w:val="22"/>
          <w:szCs w:val="22"/>
          <w:lang w:val="en-US" w:eastAsia="zh-CN"/>
        </w:rPr>
        <w:t>re-</w:t>
      </w:r>
      <w:r w:rsidR="000F757A" w:rsidRPr="000F757A">
        <w:rPr>
          <w:rFonts w:eastAsia="宋体"/>
          <w:sz w:val="22"/>
          <w:szCs w:val="22"/>
          <w:lang w:val="en-US" w:eastAsia="zh-CN"/>
        </w:rPr>
        <w:t>determined repetition number is 1</w:t>
      </w:r>
      <w:r w:rsidR="00B3439C">
        <w:rPr>
          <w:rFonts w:eastAsiaTheme="minorEastAsia" w:hint="eastAsia"/>
          <w:sz w:val="22"/>
          <w:szCs w:val="22"/>
          <w:lang w:val="en-US"/>
        </w:rPr>
        <w:t xml:space="preserve"> or not should also be discussed.</w:t>
      </w:r>
      <w:r w:rsidR="000F757A" w:rsidRPr="000F757A">
        <w:rPr>
          <w:rFonts w:eastAsia="宋体"/>
          <w:sz w:val="22"/>
          <w:szCs w:val="22"/>
          <w:lang w:val="en-US" w:eastAsia="zh-CN"/>
        </w:rPr>
        <w:t xml:space="preserve"> In legacy specification, one restriction is that switching between PRACH repetitions and PRACH without repetitions is not supported.</w:t>
      </w:r>
      <w:r w:rsidR="00844AEE">
        <w:rPr>
          <w:rFonts w:eastAsia="宋体" w:hint="eastAsia"/>
          <w:sz w:val="22"/>
          <w:szCs w:val="22"/>
          <w:lang w:val="en-US" w:eastAsia="zh-CN"/>
        </w:rPr>
        <w:t xml:space="preserve"> </w:t>
      </w:r>
    </w:p>
    <w:p w14:paraId="66075874" w14:textId="77777777" w:rsidR="00844AEE" w:rsidRDefault="00844AEE" w:rsidP="00697593">
      <w:pPr>
        <w:jc w:val="both"/>
        <w:rPr>
          <w:rFonts w:eastAsia="宋体"/>
          <w:sz w:val="22"/>
          <w:szCs w:val="22"/>
          <w:lang w:val="en-US" w:eastAsia="zh-CN"/>
        </w:rPr>
      </w:pPr>
    </w:p>
    <w:p w14:paraId="5CD29B54" w14:textId="288888C9" w:rsidR="002366CE" w:rsidRPr="00D175FC" w:rsidRDefault="00844755" w:rsidP="00697593">
      <w:pPr>
        <w:jc w:val="both"/>
        <w:rPr>
          <w:rFonts w:eastAsia="宋体"/>
          <w:b/>
          <w:bCs/>
          <w:sz w:val="22"/>
          <w:szCs w:val="22"/>
          <w:lang w:val="en-US" w:eastAsia="zh-CN"/>
        </w:rPr>
      </w:pPr>
      <w:r w:rsidRPr="00D175FC">
        <w:rPr>
          <w:rFonts w:eastAsia="宋体"/>
          <w:b/>
          <w:bCs/>
          <w:sz w:val="22"/>
          <w:szCs w:val="22"/>
          <w:lang w:val="en-US" w:eastAsia="zh-CN"/>
        </w:rPr>
        <w:t xml:space="preserve">Proposal </w:t>
      </w:r>
      <w:r w:rsidR="001E68E3">
        <w:rPr>
          <w:rFonts w:eastAsia="宋体" w:hint="eastAsia"/>
          <w:b/>
          <w:bCs/>
          <w:sz w:val="22"/>
          <w:szCs w:val="22"/>
          <w:lang w:val="en-US" w:eastAsia="zh-CN"/>
        </w:rPr>
        <w:t>2</w:t>
      </w:r>
      <w:r w:rsidRPr="00D175FC">
        <w:rPr>
          <w:rFonts w:eastAsia="宋体"/>
          <w:b/>
          <w:bCs/>
          <w:sz w:val="22"/>
          <w:szCs w:val="22"/>
          <w:lang w:val="en-US" w:eastAsia="zh-CN"/>
        </w:rPr>
        <w:t xml:space="preserve">: If multiple PRACH repetitions are transmitted in the first RACH attempt, </w:t>
      </w:r>
      <w:r w:rsidR="005B0071">
        <w:rPr>
          <w:rFonts w:eastAsia="宋体" w:hint="eastAsia"/>
          <w:b/>
          <w:bCs/>
          <w:sz w:val="22"/>
          <w:szCs w:val="22"/>
          <w:lang w:val="en-US" w:eastAsia="zh-CN"/>
        </w:rPr>
        <w:t xml:space="preserve">the following two </w:t>
      </w:r>
      <w:r w:rsidR="004C1081">
        <w:rPr>
          <w:rFonts w:eastAsiaTheme="minorEastAsia" w:hint="eastAsia"/>
          <w:b/>
          <w:bCs/>
          <w:sz w:val="22"/>
          <w:szCs w:val="22"/>
          <w:lang w:val="en-US"/>
        </w:rPr>
        <w:t>alternative</w:t>
      </w:r>
      <w:r w:rsidR="004C1081">
        <w:rPr>
          <w:rFonts w:eastAsia="宋体" w:hint="eastAsia"/>
          <w:b/>
          <w:bCs/>
          <w:sz w:val="22"/>
          <w:szCs w:val="22"/>
          <w:lang w:val="en-US" w:eastAsia="zh-CN"/>
        </w:rPr>
        <w:t xml:space="preserve">s </w:t>
      </w:r>
      <w:r w:rsidR="005B0071">
        <w:rPr>
          <w:rFonts w:eastAsia="宋体" w:hint="eastAsia"/>
          <w:b/>
          <w:bCs/>
          <w:sz w:val="22"/>
          <w:szCs w:val="22"/>
          <w:lang w:val="en-US" w:eastAsia="zh-CN"/>
        </w:rPr>
        <w:t xml:space="preserve">should be further </w:t>
      </w:r>
      <w:r w:rsidR="005B0071">
        <w:rPr>
          <w:rFonts w:eastAsia="宋体"/>
          <w:b/>
          <w:bCs/>
          <w:sz w:val="22"/>
          <w:szCs w:val="22"/>
          <w:lang w:val="en-US" w:eastAsia="zh-CN"/>
        </w:rPr>
        <w:t>discussed</w:t>
      </w:r>
      <w:r w:rsidR="005B0071">
        <w:rPr>
          <w:rFonts w:eastAsia="宋体" w:hint="eastAsia"/>
          <w:b/>
          <w:bCs/>
          <w:sz w:val="22"/>
          <w:szCs w:val="22"/>
          <w:lang w:val="en-US" w:eastAsia="zh-CN"/>
        </w:rPr>
        <w:t>:</w:t>
      </w:r>
    </w:p>
    <w:p w14:paraId="0B47320D" w14:textId="58B76196" w:rsidR="00CB1CE8" w:rsidRPr="00D175FC" w:rsidRDefault="00CB1CE8" w:rsidP="00697593">
      <w:pPr>
        <w:pStyle w:val="aff"/>
        <w:numPr>
          <w:ilvl w:val="0"/>
          <w:numId w:val="55"/>
        </w:numPr>
        <w:ind w:leftChars="0"/>
        <w:jc w:val="both"/>
        <w:rPr>
          <w:rFonts w:eastAsia="宋体"/>
          <w:b/>
          <w:bCs/>
          <w:sz w:val="22"/>
          <w:szCs w:val="22"/>
          <w:lang w:val="en-US" w:eastAsia="zh-CN"/>
        </w:rPr>
      </w:pPr>
      <w:r w:rsidRPr="00D175FC">
        <w:rPr>
          <w:rFonts w:eastAsia="宋体"/>
          <w:b/>
          <w:bCs/>
          <w:sz w:val="22"/>
          <w:szCs w:val="22"/>
          <w:lang w:val="en-US" w:eastAsia="zh-CN"/>
        </w:rPr>
        <w:t>Alt 1: Not support RO type switching during RACH re-attempts.</w:t>
      </w:r>
    </w:p>
    <w:p w14:paraId="055901CD" w14:textId="64A5653F" w:rsidR="00CB1CE8" w:rsidRPr="00D175FC" w:rsidRDefault="00CB1CE8" w:rsidP="00697593">
      <w:pPr>
        <w:pStyle w:val="aff"/>
        <w:numPr>
          <w:ilvl w:val="0"/>
          <w:numId w:val="55"/>
        </w:numPr>
        <w:ind w:leftChars="0"/>
        <w:jc w:val="both"/>
        <w:rPr>
          <w:rFonts w:eastAsia="宋体"/>
          <w:b/>
          <w:bCs/>
          <w:sz w:val="22"/>
          <w:szCs w:val="22"/>
          <w:lang w:val="en-US" w:eastAsia="zh-CN"/>
        </w:rPr>
      </w:pPr>
      <w:r w:rsidRPr="00D175FC">
        <w:rPr>
          <w:rFonts w:eastAsia="宋体"/>
          <w:b/>
          <w:bCs/>
          <w:sz w:val="22"/>
          <w:szCs w:val="22"/>
          <w:lang w:val="en-US" w:eastAsia="zh-CN"/>
        </w:rPr>
        <w:t xml:space="preserve">Alt 2: For multiple PRACH repetitions on additional-ROs in first RACH attempt, after a certain number of RACH failure attempts, UE can switch to PRACH repetitions on legacy-ROs. </w:t>
      </w:r>
    </w:p>
    <w:p w14:paraId="1F55A4D4" w14:textId="7B805565" w:rsidR="00CB1CE8" w:rsidRPr="00D175FC" w:rsidRDefault="00CB1CE8" w:rsidP="00697593">
      <w:pPr>
        <w:pStyle w:val="aff"/>
        <w:numPr>
          <w:ilvl w:val="1"/>
          <w:numId w:val="55"/>
        </w:numPr>
        <w:ind w:leftChars="0"/>
        <w:jc w:val="both"/>
        <w:rPr>
          <w:rFonts w:eastAsia="宋体"/>
          <w:b/>
          <w:bCs/>
          <w:sz w:val="22"/>
          <w:szCs w:val="22"/>
          <w:lang w:val="en-US" w:eastAsia="zh-CN"/>
        </w:rPr>
      </w:pPr>
      <w:r w:rsidRPr="00D175FC">
        <w:rPr>
          <w:rFonts w:eastAsia="宋体"/>
          <w:b/>
          <w:bCs/>
          <w:sz w:val="22"/>
          <w:szCs w:val="22"/>
          <w:lang w:val="en-US" w:eastAsia="zh-CN"/>
        </w:rPr>
        <w:t>FFS PRACH repetition number after RO type switching.</w:t>
      </w:r>
    </w:p>
    <w:p w14:paraId="452A71B2" w14:textId="77777777" w:rsidR="002366CE" w:rsidRDefault="002366CE" w:rsidP="00697593">
      <w:pPr>
        <w:jc w:val="both"/>
        <w:rPr>
          <w:rFonts w:eastAsia="宋体"/>
          <w:sz w:val="22"/>
          <w:szCs w:val="22"/>
          <w:lang w:val="en-US" w:eastAsia="zh-CN"/>
        </w:rPr>
      </w:pPr>
    </w:p>
    <w:p w14:paraId="0F99B086" w14:textId="18F444FD" w:rsidR="00B86E39" w:rsidRPr="00FE414B" w:rsidRDefault="00B86E39" w:rsidP="00697593">
      <w:pPr>
        <w:pStyle w:val="2"/>
        <w:ind w:left="567" w:hanging="567"/>
        <w:jc w:val="both"/>
        <w:rPr>
          <w:rFonts w:ascii="Times New Roman" w:eastAsia="等线" w:hAnsi="Times New Roman"/>
          <w:b/>
          <w:lang w:val="en-US" w:eastAsia="zh-CN"/>
        </w:rPr>
      </w:pPr>
      <w:r w:rsidRPr="003E32D4">
        <w:rPr>
          <w:rFonts w:ascii="Times New Roman" w:eastAsia="等线" w:hAnsi="Times New Roman"/>
          <w:b/>
          <w:lang w:val="en-US" w:eastAsia="zh-CN"/>
        </w:rPr>
        <w:t>2.</w:t>
      </w:r>
      <w:r w:rsidR="004C1081">
        <w:rPr>
          <w:rFonts w:ascii="Times New Roman" w:eastAsiaTheme="minorEastAsia" w:hAnsi="Times New Roman" w:hint="eastAsia"/>
          <w:b/>
          <w:lang w:val="en-US"/>
        </w:rPr>
        <w:t>3</w:t>
      </w:r>
      <w:r>
        <w:rPr>
          <w:rFonts w:ascii="Times New Roman" w:eastAsia="等线" w:hAnsi="Times New Roman" w:hint="eastAsia"/>
          <w:b/>
          <w:lang w:val="en-US" w:eastAsia="zh-CN"/>
        </w:rPr>
        <w:t xml:space="preserve"> RO mask configuration</w:t>
      </w:r>
      <w:r w:rsidR="00B66CFE">
        <w:rPr>
          <w:rFonts w:ascii="Times New Roman" w:eastAsia="等线" w:hAnsi="Times New Roman" w:hint="eastAsia"/>
          <w:b/>
          <w:lang w:val="en-US" w:eastAsia="zh-CN"/>
        </w:rPr>
        <w:t xml:space="preserve"> for RACH configuration option 1</w:t>
      </w:r>
    </w:p>
    <w:p w14:paraId="59E45D40" w14:textId="00454981" w:rsidR="00B86E39" w:rsidRDefault="00B86E39" w:rsidP="00697593">
      <w:pPr>
        <w:jc w:val="both"/>
        <w:rPr>
          <w:rFonts w:eastAsia="宋体"/>
          <w:sz w:val="22"/>
          <w:szCs w:val="22"/>
          <w:lang w:val="en-US" w:eastAsia="zh-CN"/>
        </w:rPr>
      </w:pPr>
      <w:r>
        <w:rPr>
          <w:rFonts w:eastAsia="宋体" w:hint="eastAsia"/>
          <w:sz w:val="22"/>
          <w:szCs w:val="22"/>
          <w:lang w:val="en-US" w:eastAsia="zh-CN"/>
        </w:rPr>
        <w:t>At the RAN1#120 meeting, RO mask configuration</w:t>
      </w:r>
      <w:r w:rsidR="00B66CFE">
        <w:rPr>
          <w:rFonts w:eastAsia="宋体" w:hint="eastAsia"/>
          <w:sz w:val="22"/>
          <w:szCs w:val="22"/>
          <w:lang w:val="en-US" w:eastAsia="zh-CN"/>
        </w:rPr>
        <w:t xml:space="preserve"> for RACH configuration option 1</w:t>
      </w:r>
      <w:r>
        <w:rPr>
          <w:rFonts w:eastAsia="宋体" w:hint="eastAsia"/>
          <w:sz w:val="22"/>
          <w:szCs w:val="22"/>
          <w:lang w:val="en-US" w:eastAsia="zh-CN"/>
        </w:rPr>
        <w:t xml:space="preserve"> was discussed with following agreement.</w:t>
      </w:r>
    </w:p>
    <w:p w14:paraId="786D6857" w14:textId="77777777" w:rsidR="00B86E39" w:rsidRDefault="00B86E39" w:rsidP="00697593">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B86E39" w14:paraId="5A641F59" w14:textId="77777777" w:rsidTr="00B86E39">
        <w:tc>
          <w:tcPr>
            <w:tcW w:w="9962" w:type="dxa"/>
          </w:tcPr>
          <w:p w14:paraId="72F6B891" w14:textId="77777777" w:rsidR="00B66CFE" w:rsidRPr="00B66CFE" w:rsidRDefault="00B66CFE" w:rsidP="00697593">
            <w:pPr>
              <w:jc w:val="both"/>
              <w:rPr>
                <w:rFonts w:ascii="Times" w:eastAsia="Batang" w:hAnsi="Times"/>
                <w:b/>
                <w:bCs/>
                <w:sz w:val="20"/>
                <w:lang w:eastAsia="en-US"/>
              </w:rPr>
            </w:pPr>
            <w:r w:rsidRPr="00B66CFE">
              <w:rPr>
                <w:rFonts w:ascii="Times" w:eastAsia="Batang" w:hAnsi="Times"/>
                <w:b/>
                <w:bCs/>
                <w:sz w:val="20"/>
                <w:highlight w:val="green"/>
                <w:lang w:eastAsia="en-US"/>
              </w:rPr>
              <w:lastRenderedPageBreak/>
              <w:t>Agreement</w:t>
            </w:r>
          </w:p>
          <w:p w14:paraId="7E138C6E" w14:textId="77777777" w:rsidR="00B66CFE" w:rsidRPr="00B66CFE" w:rsidRDefault="00B66CFE" w:rsidP="00697593">
            <w:pPr>
              <w:jc w:val="both"/>
              <w:rPr>
                <w:rFonts w:ascii="Times" w:eastAsia="Batang" w:hAnsi="Times" w:cs="Calibri"/>
                <w:b/>
                <w:sz w:val="20"/>
                <w:szCs w:val="21"/>
                <w:lang w:eastAsia="en-US"/>
              </w:rPr>
            </w:pPr>
            <w:r w:rsidRPr="00B66CFE">
              <w:rPr>
                <w:rFonts w:ascii="Times" w:eastAsia="Batang" w:hAnsi="Times" w:cs="Calibri"/>
                <w:b/>
                <w:sz w:val="20"/>
                <w:szCs w:val="21"/>
                <w:lang w:eastAsia="en-US"/>
              </w:rPr>
              <w:t>F</w:t>
            </w:r>
            <w:r w:rsidRPr="00B66CFE">
              <w:rPr>
                <w:rFonts w:ascii="Times" w:eastAsia="Batang" w:hAnsi="Times" w:cs="Calibri" w:hint="eastAsia"/>
                <w:b/>
                <w:sz w:val="20"/>
                <w:szCs w:val="21"/>
                <w:lang w:eastAsia="en-US"/>
              </w:rPr>
              <w:t>or RACH configuration O</w:t>
            </w:r>
            <w:r w:rsidRPr="00B66CFE">
              <w:rPr>
                <w:rFonts w:ascii="Times" w:eastAsia="Batang" w:hAnsi="Times" w:cs="Calibri"/>
                <w:b/>
                <w:sz w:val="20"/>
                <w:szCs w:val="21"/>
                <w:lang w:eastAsia="en-US"/>
              </w:rPr>
              <w:t>p</w:t>
            </w:r>
            <w:r w:rsidRPr="00B66CFE">
              <w:rPr>
                <w:rFonts w:ascii="Times" w:eastAsia="Batang" w:hAnsi="Times" w:cs="Calibri" w:hint="eastAsia"/>
                <w:b/>
                <w:sz w:val="20"/>
                <w:szCs w:val="21"/>
                <w:lang w:eastAsia="en-US"/>
              </w:rPr>
              <w:t>tion 1, down-select from the following two alternatives:</w:t>
            </w:r>
          </w:p>
          <w:p w14:paraId="4EFF5E9B" w14:textId="77777777" w:rsidR="00B66CFE" w:rsidRPr="00B66CFE" w:rsidRDefault="00B66CFE" w:rsidP="00697593">
            <w:pPr>
              <w:widowControl w:val="0"/>
              <w:numPr>
                <w:ilvl w:val="0"/>
                <w:numId w:val="10"/>
              </w:numPr>
              <w:tabs>
                <w:tab w:val="left" w:pos="0"/>
              </w:tabs>
              <w:snapToGrid w:val="0"/>
              <w:spacing w:after="160" w:line="278" w:lineRule="auto"/>
              <w:jc w:val="both"/>
              <w:rPr>
                <w:rFonts w:ascii="Times" w:eastAsia="Batang" w:hAnsi="Times" w:cs="Calibri"/>
                <w:b/>
                <w:iCs/>
                <w:sz w:val="20"/>
                <w:szCs w:val="21"/>
                <w:lang w:eastAsia="x-none"/>
              </w:rPr>
            </w:pPr>
            <w:r w:rsidRPr="00B66CFE">
              <w:rPr>
                <w:rFonts w:ascii="Times" w:eastAsia="Batang" w:hAnsi="Times" w:cs="Calibri" w:hint="eastAsia"/>
                <w:b/>
                <w:iCs/>
                <w:sz w:val="20"/>
                <w:szCs w:val="21"/>
                <w:lang w:eastAsia="x-none"/>
              </w:rPr>
              <w:t>Alt-1</w:t>
            </w:r>
            <w:r w:rsidRPr="00B66CFE">
              <w:rPr>
                <w:rFonts w:ascii="Times" w:eastAsia="Batang" w:hAnsi="Times" w:cs="Calibri"/>
                <w:b/>
                <w:iCs/>
                <w:sz w:val="20"/>
                <w:szCs w:val="21"/>
                <w:lang w:eastAsia="x-none"/>
              </w:rPr>
              <w:t xml:space="preserve">: Shared </w:t>
            </w:r>
            <w:proofErr w:type="spellStart"/>
            <w:r w:rsidRPr="00B66CFE">
              <w:rPr>
                <w:rFonts w:ascii="Times" w:eastAsia="Batang" w:hAnsi="Times"/>
                <w:b/>
                <w:i/>
                <w:sz w:val="20"/>
                <w:szCs w:val="21"/>
                <w:lang w:eastAsia="x-none"/>
              </w:rPr>
              <w:t>ssb-SharedRO-MaskIndex</w:t>
            </w:r>
            <w:proofErr w:type="spellEnd"/>
            <w:r w:rsidRPr="00B66CFE">
              <w:rPr>
                <w:rFonts w:ascii="Times" w:eastAsia="Batang" w:hAnsi="Times" w:cs="Calibri"/>
                <w:b/>
                <w:iCs/>
                <w:sz w:val="20"/>
                <w:szCs w:val="21"/>
                <w:lang w:eastAsia="x-none"/>
              </w:rPr>
              <w:t xml:space="preserve"> configuration</w:t>
            </w:r>
            <w:r w:rsidRPr="00B66CFE">
              <w:rPr>
                <w:rFonts w:ascii="Times" w:eastAsia="Malgun Gothic" w:hAnsi="Times" w:cs="Calibri" w:hint="eastAsia"/>
                <w:b/>
                <w:iCs/>
                <w:sz w:val="20"/>
                <w:szCs w:val="21"/>
                <w:lang w:eastAsia="x-none"/>
              </w:rPr>
              <w:t xml:space="preserve"> </w:t>
            </w:r>
            <w:r w:rsidRPr="00B66CFE">
              <w:rPr>
                <w:rFonts w:ascii="Times" w:eastAsia="Batang" w:hAnsi="Times" w:cs="Calibri"/>
                <w:b/>
                <w:iCs/>
                <w:sz w:val="20"/>
                <w:szCs w:val="21"/>
                <w:lang w:eastAsia="x-none"/>
              </w:rPr>
              <w:t xml:space="preserve">for </w:t>
            </w:r>
            <w:r w:rsidRPr="00B66CFE">
              <w:rPr>
                <w:rFonts w:ascii="Times" w:eastAsia="Batang" w:hAnsi="Times" w:cs="Calibri" w:hint="eastAsia"/>
                <w:b/>
                <w:iCs/>
                <w:sz w:val="20"/>
                <w:szCs w:val="21"/>
                <w:lang w:eastAsia="x-none"/>
              </w:rPr>
              <w:t>A</w:t>
            </w:r>
            <w:r w:rsidRPr="00B66CFE">
              <w:rPr>
                <w:rFonts w:ascii="Times" w:eastAsia="Batang" w:hAnsi="Times" w:cs="Calibri"/>
                <w:b/>
                <w:iCs/>
                <w:sz w:val="20"/>
                <w:szCs w:val="21"/>
                <w:lang w:eastAsia="x-none"/>
              </w:rPr>
              <w:t>dditional</w:t>
            </w:r>
            <w:r w:rsidRPr="00B66CFE">
              <w:rPr>
                <w:rFonts w:ascii="Times" w:eastAsia="Batang" w:hAnsi="Times" w:cs="Calibri" w:hint="eastAsia"/>
                <w:b/>
                <w:iCs/>
                <w:sz w:val="20"/>
                <w:szCs w:val="21"/>
                <w:lang w:eastAsia="x-none"/>
              </w:rPr>
              <w:t>-</w:t>
            </w:r>
            <w:r w:rsidRPr="00B66CFE">
              <w:rPr>
                <w:rFonts w:ascii="Times" w:eastAsia="Batang" w:hAnsi="Times" w:cs="Calibri"/>
                <w:b/>
                <w:iCs/>
                <w:sz w:val="20"/>
                <w:szCs w:val="21"/>
                <w:lang w:eastAsia="x-none"/>
              </w:rPr>
              <w:t xml:space="preserve">ROs and </w:t>
            </w:r>
            <w:r w:rsidRPr="00B66CFE">
              <w:rPr>
                <w:rFonts w:ascii="Times" w:eastAsia="Batang" w:hAnsi="Times" w:cs="Calibri" w:hint="eastAsia"/>
                <w:b/>
                <w:iCs/>
                <w:sz w:val="20"/>
                <w:szCs w:val="21"/>
                <w:lang w:eastAsia="x-none"/>
              </w:rPr>
              <w:t>L</w:t>
            </w:r>
            <w:r w:rsidRPr="00B66CFE">
              <w:rPr>
                <w:rFonts w:ascii="Times" w:eastAsia="Batang" w:hAnsi="Times" w:cs="Calibri"/>
                <w:b/>
                <w:iCs/>
                <w:sz w:val="20"/>
                <w:szCs w:val="21"/>
                <w:lang w:eastAsia="x-none"/>
              </w:rPr>
              <w:t>egacy</w:t>
            </w:r>
            <w:r w:rsidRPr="00B66CFE">
              <w:rPr>
                <w:rFonts w:ascii="Times" w:eastAsia="Batang" w:hAnsi="Times" w:cs="Calibri" w:hint="eastAsia"/>
                <w:b/>
                <w:iCs/>
                <w:sz w:val="20"/>
                <w:szCs w:val="21"/>
                <w:lang w:eastAsia="x-none"/>
              </w:rPr>
              <w:t>-</w:t>
            </w:r>
            <w:r w:rsidRPr="00B66CFE">
              <w:rPr>
                <w:rFonts w:ascii="Times" w:eastAsia="Batang" w:hAnsi="Times" w:cs="Calibri"/>
                <w:b/>
                <w:iCs/>
                <w:sz w:val="20"/>
                <w:szCs w:val="21"/>
                <w:lang w:eastAsia="x-none"/>
              </w:rPr>
              <w:t xml:space="preserve">ROs. </w:t>
            </w:r>
          </w:p>
          <w:p w14:paraId="40CB82C2" w14:textId="252DA6E2" w:rsidR="00B86E39" w:rsidRPr="00D54591" w:rsidRDefault="00B66CFE" w:rsidP="00D54591">
            <w:pPr>
              <w:widowControl w:val="0"/>
              <w:numPr>
                <w:ilvl w:val="0"/>
                <w:numId w:val="10"/>
              </w:numPr>
              <w:tabs>
                <w:tab w:val="left" w:pos="0"/>
              </w:tabs>
              <w:snapToGrid w:val="0"/>
              <w:spacing w:after="160" w:line="278" w:lineRule="auto"/>
              <w:jc w:val="both"/>
              <w:rPr>
                <w:rFonts w:ascii="Times" w:eastAsia="Batang" w:hAnsi="Times" w:cs="Calibri"/>
                <w:b/>
                <w:iCs/>
                <w:sz w:val="20"/>
                <w:szCs w:val="21"/>
                <w:lang w:eastAsia="x-none"/>
              </w:rPr>
            </w:pPr>
            <w:r w:rsidRPr="00B66CFE">
              <w:rPr>
                <w:rFonts w:ascii="Times" w:eastAsia="Batang" w:hAnsi="Times" w:cs="Calibri" w:hint="eastAsia"/>
                <w:b/>
                <w:iCs/>
                <w:sz w:val="20"/>
                <w:szCs w:val="21"/>
                <w:lang w:eastAsia="x-none"/>
              </w:rPr>
              <w:t>Alt-</w:t>
            </w:r>
            <w:r w:rsidRPr="00B66CFE">
              <w:rPr>
                <w:rFonts w:ascii="Times" w:eastAsia="Batang" w:hAnsi="Times" w:cs="Calibri"/>
                <w:b/>
                <w:iCs/>
                <w:sz w:val="20"/>
                <w:szCs w:val="21"/>
                <w:lang w:eastAsia="x-none"/>
              </w:rPr>
              <w:t xml:space="preserve">2: Separate </w:t>
            </w:r>
            <w:proofErr w:type="spellStart"/>
            <w:r w:rsidRPr="00B66CFE">
              <w:rPr>
                <w:rFonts w:ascii="Times" w:eastAsia="Batang" w:hAnsi="Times"/>
                <w:b/>
                <w:i/>
                <w:sz w:val="20"/>
                <w:szCs w:val="21"/>
                <w:lang w:eastAsia="x-none"/>
              </w:rPr>
              <w:t>ssb-SharedRO-MaskIndex</w:t>
            </w:r>
            <w:proofErr w:type="spellEnd"/>
            <w:r w:rsidRPr="00B66CFE">
              <w:rPr>
                <w:rFonts w:ascii="Times" w:eastAsia="Batang" w:hAnsi="Times" w:cs="Calibri"/>
                <w:b/>
                <w:iCs/>
                <w:sz w:val="20"/>
                <w:szCs w:val="21"/>
                <w:lang w:eastAsia="x-none"/>
              </w:rPr>
              <w:t xml:space="preserve"> configurations for </w:t>
            </w:r>
            <w:r w:rsidRPr="00B66CFE">
              <w:rPr>
                <w:rFonts w:ascii="Times" w:eastAsia="Batang" w:hAnsi="Times" w:cs="Calibri" w:hint="eastAsia"/>
                <w:b/>
                <w:iCs/>
                <w:sz w:val="20"/>
                <w:szCs w:val="21"/>
                <w:lang w:eastAsia="x-none"/>
              </w:rPr>
              <w:t>A</w:t>
            </w:r>
            <w:r w:rsidRPr="00B66CFE">
              <w:rPr>
                <w:rFonts w:ascii="Times" w:eastAsia="Batang" w:hAnsi="Times" w:cs="Calibri"/>
                <w:b/>
                <w:iCs/>
                <w:sz w:val="20"/>
                <w:szCs w:val="21"/>
                <w:lang w:eastAsia="x-none"/>
              </w:rPr>
              <w:t>dditional</w:t>
            </w:r>
            <w:r w:rsidRPr="00B66CFE">
              <w:rPr>
                <w:rFonts w:ascii="Times" w:eastAsia="Batang" w:hAnsi="Times" w:cs="Calibri" w:hint="eastAsia"/>
                <w:b/>
                <w:iCs/>
                <w:sz w:val="20"/>
                <w:szCs w:val="21"/>
                <w:lang w:eastAsia="x-none"/>
              </w:rPr>
              <w:t>-</w:t>
            </w:r>
            <w:r w:rsidRPr="00B66CFE">
              <w:rPr>
                <w:rFonts w:ascii="Times" w:eastAsia="Batang" w:hAnsi="Times" w:cs="Calibri"/>
                <w:b/>
                <w:iCs/>
                <w:sz w:val="20"/>
                <w:szCs w:val="21"/>
                <w:lang w:eastAsia="x-none"/>
              </w:rPr>
              <w:t xml:space="preserve">ROs and </w:t>
            </w:r>
            <w:r w:rsidRPr="00B66CFE">
              <w:rPr>
                <w:rFonts w:ascii="Times" w:eastAsia="Batang" w:hAnsi="Times" w:cs="Calibri" w:hint="eastAsia"/>
                <w:b/>
                <w:iCs/>
                <w:sz w:val="20"/>
                <w:szCs w:val="21"/>
                <w:lang w:eastAsia="x-none"/>
              </w:rPr>
              <w:t>L</w:t>
            </w:r>
            <w:r w:rsidRPr="00B66CFE">
              <w:rPr>
                <w:rFonts w:ascii="Times" w:eastAsia="Batang" w:hAnsi="Times" w:cs="Calibri"/>
                <w:b/>
                <w:iCs/>
                <w:sz w:val="20"/>
                <w:szCs w:val="21"/>
                <w:lang w:eastAsia="x-none"/>
              </w:rPr>
              <w:t>egacy</w:t>
            </w:r>
            <w:r w:rsidRPr="00B66CFE">
              <w:rPr>
                <w:rFonts w:ascii="Times" w:eastAsia="Batang" w:hAnsi="Times" w:cs="Calibri" w:hint="eastAsia"/>
                <w:b/>
                <w:iCs/>
                <w:sz w:val="20"/>
                <w:szCs w:val="21"/>
                <w:lang w:eastAsia="x-none"/>
              </w:rPr>
              <w:t>-</w:t>
            </w:r>
            <w:r w:rsidRPr="00B66CFE">
              <w:rPr>
                <w:rFonts w:ascii="Times" w:eastAsia="Batang" w:hAnsi="Times" w:cs="Calibri"/>
                <w:b/>
                <w:iCs/>
                <w:sz w:val="20"/>
                <w:szCs w:val="21"/>
                <w:lang w:eastAsia="x-none"/>
              </w:rPr>
              <w:t xml:space="preserve">ROs. </w:t>
            </w:r>
          </w:p>
        </w:tc>
      </w:tr>
    </w:tbl>
    <w:p w14:paraId="1615B2FD" w14:textId="7F30B64A" w:rsidR="00B86E39" w:rsidRDefault="00B86E39" w:rsidP="00697593">
      <w:pPr>
        <w:jc w:val="both"/>
        <w:rPr>
          <w:rFonts w:eastAsia="宋体"/>
          <w:sz w:val="22"/>
          <w:szCs w:val="22"/>
          <w:lang w:val="en-US" w:eastAsia="zh-CN"/>
        </w:rPr>
      </w:pPr>
    </w:p>
    <w:p w14:paraId="14BFAA1D" w14:textId="2F5F7525" w:rsidR="00637296" w:rsidRDefault="001C2CFE" w:rsidP="00697593">
      <w:pPr>
        <w:jc w:val="both"/>
        <w:rPr>
          <w:rFonts w:eastAsia="宋体"/>
          <w:sz w:val="22"/>
          <w:szCs w:val="22"/>
          <w:lang w:val="en-US" w:eastAsia="zh-CN"/>
        </w:rPr>
      </w:pPr>
      <w:r>
        <w:rPr>
          <w:rFonts w:eastAsia="宋体" w:hint="eastAsia"/>
          <w:sz w:val="22"/>
          <w:szCs w:val="22"/>
          <w:lang w:val="en-US" w:eastAsia="zh-CN"/>
        </w:rPr>
        <w:t xml:space="preserve">Considering separate SSB-to-RO mapping for legacy-ROs and additional-ROs, it is more </w:t>
      </w:r>
      <w:r>
        <w:rPr>
          <w:rFonts w:eastAsia="宋体"/>
          <w:sz w:val="22"/>
          <w:szCs w:val="22"/>
          <w:lang w:val="en-US" w:eastAsia="zh-CN"/>
        </w:rPr>
        <w:t>straightforward</w:t>
      </w:r>
      <w:r>
        <w:rPr>
          <w:rFonts w:eastAsia="宋体" w:hint="eastAsia"/>
          <w:sz w:val="22"/>
          <w:szCs w:val="22"/>
          <w:lang w:val="en-US" w:eastAsia="zh-CN"/>
        </w:rPr>
        <w:t xml:space="preserve"> to configure separate mask index configuration</w:t>
      </w:r>
      <w:r w:rsidR="00BA3A6C">
        <w:rPr>
          <w:rFonts w:eastAsia="宋体" w:hint="eastAsia"/>
          <w:sz w:val="22"/>
          <w:szCs w:val="22"/>
          <w:lang w:val="en-US" w:eastAsia="zh-CN"/>
        </w:rPr>
        <w:t xml:space="preserve">s </w:t>
      </w:r>
      <w:r w:rsidR="00BA3A6C" w:rsidRPr="00BA3A6C">
        <w:rPr>
          <w:rFonts w:eastAsia="宋体"/>
          <w:sz w:val="22"/>
          <w:szCs w:val="22"/>
          <w:lang w:val="en-US" w:eastAsia="zh-CN"/>
        </w:rPr>
        <w:t xml:space="preserve">for </w:t>
      </w:r>
      <w:r w:rsidR="00BA3A6C">
        <w:rPr>
          <w:rFonts w:eastAsia="宋体" w:hint="eastAsia"/>
          <w:sz w:val="22"/>
          <w:szCs w:val="22"/>
          <w:lang w:val="en-US" w:eastAsia="zh-CN"/>
        </w:rPr>
        <w:t>a</w:t>
      </w:r>
      <w:r w:rsidR="00BA3A6C" w:rsidRPr="00BA3A6C">
        <w:rPr>
          <w:rFonts w:eastAsia="宋体"/>
          <w:sz w:val="22"/>
          <w:szCs w:val="22"/>
          <w:lang w:val="en-US" w:eastAsia="zh-CN"/>
        </w:rPr>
        <w:t xml:space="preserve">dditional-ROs and </w:t>
      </w:r>
      <w:r w:rsidR="00BA3A6C">
        <w:rPr>
          <w:rFonts w:eastAsia="宋体" w:hint="eastAsia"/>
          <w:sz w:val="22"/>
          <w:szCs w:val="22"/>
          <w:lang w:val="en-US" w:eastAsia="zh-CN"/>
        </w:rPr>
        <w:t>l</w:t>
      </w:r>
      <w:r w:rsidR="00BA3A6C" w:rsidRPr="00BA3A6C">
        <w:rPr>
          <w:rFonts w:eastAsia="宋体"/>
          <w:sz w:val="22"/>
          <w:szCs w:val="22"/>
          <w:lang w:val="en-US" w:eastAsia="zh-CN"/>
        </w:rPr>
        <w:t>egacy-ROs</w:t>
      </w:r>
      <w:r w:rsidR="00BA3A6C">
        <w:rPr>
          <w:rFonts w:eastAsia="宋体" w:hint="eastAsia"/>
          <w:sz w:val="22"/>
          <w:szCs w:val="22"/>
          <w:lang w:val="en-US" w:eastAsia="zh-CN"/>
        </w:rPr>
        <w:t>.</w:t>
      </w:r>
    </w:p>
    <w:p w14:paraId="656C1B49" w14:textId="77777777" w:rsidR="00637296" w:rsidRPr="00637296" w:rsidRDefault="00637296" w:rsidP="00697593">
      <w:pPr>
        <w:jc w:val="both"/>
        <w:rPr>
          <w:rFonts w:eastAsia="宋体"/>
          <w:sz w:val="22"/>
          <w:szCs w:val="22"/>
          <w:lang w:val="en-US" w:eastAsia="zh-CN"/>
        </w:rPr>
      </w:pPr>
    </w:p>
    <w:p w14:paraId="6A4E90B8" w14:textId="1E6941C2" w:rsidR="00B86E39" w:rsidRPr="00D54591" w:rsidRDefault="001E68E3" w:rsidP="00697593">
      <w:pPr>
        <w:jc w:val="both"/>
        <w:rPr>
          <w:rFonts w:eastAsia="宋体"/>
          <w:b/>
          <w:bCs/>
          <w:sz w:val="22"/>
          <w:szCs w:val="22"/>
          <w:lang w:eastAsia="zh-CN"/>
        </w:rPr>
      </w:pPr>
      <w:r w:rsidRPr="00D54591">
        <w:rPr>
          <w:rFonts w:eastAsia="宋体"/>
          <w:b/>
          <w:bCs/>
          <w:sz w:val="22"/>
          <w:szCs w:val="22"/>
          <w:lang w:val="en-US" w:eastAsia="zh-CN"/>
        </w:rPr>
        <w:t xml:space="preserve">Proposal 3: For RACH configuration Option 1, support separate </w:t>
      </w:r>
      <w:proofErr w:type="spellStart"/>
      <w:r w:rsidRPr="00D54591">
        <w:rPr>
          <w:rFonts w:eastAsia="宋体"/>
          <w:b/>
          <w:bCs/>
          <w:i/>
          <w:iCs/>
          <w:sz w:val="22"/>
          <w:szCs w:val="22"/>
          <w:lang w:val="en-US" w:eastAsia="zh-CN"/>
        </w:rPr>
        <w:t>ssb-SharedRO-MaskIndex</w:t>
      </w:r>
      <w:proofErr w:type="spellEnd"/>
      <w:r w:rsidRPr="00D54591">
        <w:rPr>
          <w:rFonts w:eastAsia="宋体"/>
          <w:b/>
          <w:bCs/>
          <w:sz w:val="22"/>
          <w:szCs w:val="22"/>
          <w:lang w:val="en-US" w:eastAsia="zh-CN"/>
        </w:rPr>
        <w:t xml:space="preserve"> configurations for additional-ROs and legacy-ROs.</w:t>
      </w:r>
    </w:p>
    <w:p w14:paraId="62EB5F94" w14:textId="77777777" w:rsidR="00B86E39" w:rsidRDefault="00B86E39" w:rsidP="00697593">
      <w:pPr>
        <w:jc w:val="both"/>
        <w:rPr>
          <w:rFonts w:eastAsia="宋体"/>
          <w:sz w:val="22"/>
          <w:szCs w:val="22"/>
          <w:lang w:val="en-US" w:eastAsia="zh-CN"/>
        </w:rPr>
      </w:pPr>
    </w:p>
    <w:p w14:paraId="2A18F0DC" w14:textId="081465D0" w:rsidR="0055548B" w:rsidRPr="00D54591" w:rsidRDefault="0055548B" w:rsidP="00D54591">
      <w:pPr>
        <w:pStyle w:val="2"/>
        <w:ind w:left="567" w:hanging="567"/>
        <w:jc w:val="both"/>
        <w:rPr>
          <w:rFonts w:eastAsia="等线"/>
          <w:b/>
          <w:lang w:val="en-US" w:eastAsia="zh-CN"/>
        </w:rPr>
      </w:pPr>
      <w:r w:rsidRPr="003E32D4">
        <w:rPr>
          <w:rFonts w:ascii="Times New Roman" w:eastAsia="等线" w:hAnsi="Times New Roman"/>
          <w:b/>
          <w:lang w:val="en-US" w:eastAsia="zh-CN"/>
        </w:rPr>
        <w:t>2.</w:t>
      </w:r>
      <w:r w:rsidR="004C1081">
        <w:rPr>
          <w:rFonts w:ascii="Times New Roman" w:eastAsiaTheme="minorEastAsia" w:hAnsi="Times New Roman" w:hint="eastAsia"/>
          <w:b/>
          <w:lang w:val="en-US"/>
        </w:rPr>
        <w:t>4</w:t>
      </w:r>
      <w:r w:rsidRPr="003E32D4">
        <w:rPr>
          <w:rFonts w:ascii="Times New Roman" w:eastAsia="等线" w:hAnsi="Times New Roman"/>
          <w:b/>
          <w:lang w:val="en-US" w:eastAsia="zh-CN"/>
        </w:rPr>
        <w:t xml:space="preserve"> </w:t>
      </w:r>
      <w:r>
        <w:rPr>
          <w:rFonts w:ascii="Times New Roman" w:eastAsia="等线" w:hAnsi="Times New Roman" w:hint="eastAsia"/>
          <w:b/>
          <w:lang w:val="en-US" w:eastAsia="zh-CN"/>
        </w:rPr>
        <w:t>Msg 3 PUSCH power control</w:t>
      </w:r>
    </w:p>
    <w:p w14:paraId="2D3C4617" w14:textId="409DEAEE" w:rsidR="00923AC1" w:rsidRDefault="00923AC1" w:rsidP="00697593">
      <w:pPr>
        <w:jc w:val="both"/>
        <w:rPr>
          <w:rFonts w:eastAsia="宋体"/>
          <w:sz w:val="22"/>
          <w:szCs w:val="22"/>
          <w:lang w:val="en-US" w:eastAsia="zh-CN"/>
        </w:rPr>
      </w:pPr>
      <w:r>
        <w:rPr>
          <w:rFonts w:eastAsia="宋体" w:hint="eastAsia"/>
          <w:sz w:val="22"/>
          <w:szCs w:val="22"/>
          <w:lang w:val="en-US" w:eastAsia="zh-CN"/>
        </w:rPr>
        <w:t xml:space="preserve">At </w:t>
      </w:r>
      <w:r w:rsidR="00D505BB">
        <w:rPr>
          <w:rFonts w:eastAsia="宋体" w:hint="eastAsia"/>
          <w:sz w:val="22"/>
          <w:szCs w:val="22"/>
          <w:lang w:val="en-US" w:eastAsia="zh-CN"/>
        </w:rPr>
        <w:t>previous meetings</w:t>
      </w:r>
      <w:r>
        <w:rPr>
          <w:rFonts w:eastAsia="宋体" w:hint="eastAsia"/>
          <w:sz w:val="22"/>
          <w:szCs w:val="22"/>
          <w:lang w:val="en-US" w:eastAsia="zh-CN"/>
        </w:rPr>
        <w:t xml:space="preserve">, Msg 3 PUSCH transmission </w:t>
      </w:r>
      <w:r w:rsidR="00D505BB">
        <w:rPr>
          <w:rFonts w:eastAsia="宋体" w:hint="eastAsia"/>
          <w:sz w:val="22"/>
          <w:szCs w:val="22"/>
          <w:lang w:val="en-US" w:eastAsia="zh-CN"/>
        </w:rPr>
        <w:t xml:space="preserve">power control </w:t>
      </w:r>
      <w:r>
        <w:rPr>
          <w:rFonts w:eastAsia="宋体" w:hint="eastAsia"/>
          <w:sz w:val="22"/>
          <w:szCs w:val="22"/>
          <w:lang w:val="en-US" w:eastAsia="zh-CN"/>
        </w:rPr>
        <w:t xml:space="preserve">was discussed </w:t>
      </w:r>
      <w:r w:rsidR="00B3439C">
        <w:rPr>
          <w:rFonts w:eastAsiaTheme="minorEastAsia" w:hint="eastAsia"/>
          <w:sz w:val="22"/>
          <w:szCs w:val="22"/>
          <w:lang w:val="en-US"/>
        </w:rPr>
        <w:t xml:space="preserve">and </w:t>
      </w:r>
      <w:r>
        <w:rPr>
          <w:rFonts w:eastAsia="宋体" w:hint="eastAsia"/>
          <w:sz w:val="22"/>
          <w:szCs w:val="22"/>
          <w:lang w:val="en-US" w:eastAsia="zh-CN"/>
        </w:rPr>
        <w:t>following agreements</w:t>
      </w:r>
      <w:r w:rsidR="00B3439C">
        <w:rPr>
          <w:rFonts w:eastAsiaTheme="minorEastAsia" w:hint="eastAsia"/>
          <w:sz w:val="22"/>
          <w:szCs w:val="22"/>
          <w:lang w:val="en-US"/>
        </w:rPr>
        <w:t xml:space="preserve"> were made</w:t>
      </w:r>
      <w:r>
        <w:rPr>
          <w:rFonts w:eastAsia="宋体" w:hint="eastAsia"/>
          <w:sz w:val="22"/>
          <w:szCs w:val="22"/>
          <w:lang w:val="en-US" w:eastAsia="zh-CN"/>
        </w:rPr>
        <w:t>.</w:t>
      </w:r>
      <w:r w:rsidR="000600AA">
        <w:rPr>
          <w:rFonts w:eastAsia="宋体" w:hint="eastAsia"/>
          <w:sz w:val="22"/>
          <w:szCs w:val="22"/>
          <w:lang w:val="en-US" w:eastAsia="zh-CN"/>
        </w:rPr>
        <w:t xml:space="preserve"> </w:t>
      </w:r>
    </w:p>
    <w:p w14:paraId="7947F009" w14:textId="77777777" w:rsidR="000E1A02" w:rsidRDefault="000E1A02" w:rsidP="00697593">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923AC1" w14:paraId="389CB5BE" w14:textId="77777777" w:rsidTr="00923AC1">
        <w:tc>
          <w:tcPr>
            <w:tcW w:w="9962" w:type="dxa"/>
          </w:tcPr>
          <w:p w14:paraId="27487D22" w14:textId="77777777" w:rsidR="000E1A02" w:rsidRPr="00D175FC" w:rsidRDefault="000E1A02" w:rsidP="00697593">
            <w:pPr>
              <w:jc w:val="both"/>
              <w:rPr>
                <w:rFonts w:ascii="Times" w:eastAsia="Batang" w:hAnsi="Times" w:cs="Times"/>
                <w:b/>
                <w:sz w:val="20"/>
                <w:szCs w:val="24"/>
                <w:lang w:eastAsia="x-none"/>
              </w:rPr>
            </w:pPr>
            <w:r w:rsidRPr="00D175FC">
              <w:rPr>
                <w:rFonts w:ascii="Times" w:eastAsia="Batang" w:hAnsi="Times" w:cs="Times"/>
                <w:b/>
                <w:sz w:val="20"/>
                <w:szCs w:val="24"/>
                <w:highlight w:val="green"/>
                <w:lang w:eastAsia="x-none"/>
              </w:rPr>
              <w:t>Agreement</w:t>
            </w:r>
          </w:p>
          <w:p w14:paraId="22F54A7C" w14:textId="77777777" w:rsidR="000E1A02" w:rsidRPr="00D175FC" w:rsidRDefault="000E1A02" w:rsidP="00697593">
            <w:pPr>
              <w:contextualSpacing/>
              <w:jc w:val="both"/>
              <w:rPr>
                <w:rFonts w:ascii="Times" w:eastAsia="Batang" w:hAnsi="Times" w:cs="Aptos"/>
                <w:bCs/>
                <w:sz w:val="20"/>
                <w:szCs w:val="24"/>
                <w:lang w:eastAsia="en-US"/>
              </w:rPr>
            </w:pPr>
            <w:r w:rsidRPr="00D175FC">
              <w:rPr>
                <w:rFonts w:ascii="Times" w:eastAsia="Batang" w:hAnsi="Times" w:cs="Aptos"/>
                <w:bCs/>
                <w:sz w:val="20"/>
                <w:szCs w:val="24"/>
                <w:lang w:eastAsia="en-US"/>
              </w:rPr>
              <w:t>Study how to determine the Msg3 PUSCH power control in SBFD symbols and non-SBFD symbols based on at least the following parameters.</w:t>
            </w:r>
          </w:p>
          <w:p w14:paraId="68D8592F" w14:textId="510E8B7F" w:rsidR="00D505BB" w:rsidRPr="00D54591" w:rsidRDefault="000E1A02" w:rsidP="00D54591">
            <w:pPr>
              <w:widowControl w:val="0"/>
              <w:numPr>
                <w:ilvl w:val="0"/>
                <w:numId w:val="10"/>
              </w:numPr>
              <w:spacing w:after="160" w:line="278" w:lineRule="auto"/>
              <w:jc w:val="both"/>
              <w:rPr>
                <w:rFonts w:ascii="Times" w:eastAsia="Batang" w:hAnsi="Times" w:cs="Aptos"/>
                <w:b/>
                <w:sz w:val="20"/>
                <w:szCs w:val="21"/>
                <w:lang w:eastAsia="x-none"/>
              </w:rPr>
            </w:pPr>
            <w:proofErr w:type="spellStart"/>
            <w:r w:rsidRPr="00D175FC">
              <w:rPr>
                <w:rFonts w:ascii="Times" w:eastAsia="Batang" w:hAnsi="Times" w:cs="Aptos"/>
                <w:bCs/>
                <w:i/>
                <w:iCs/>
                <w:sz w:val="20"/>
                <w:szCs w:val="24"/>
                <w:lang w:val="en-US" w:eastAsia="x-none"/>
              </w:rPr>
              <w:t>preambleReceivedTargetPower</w:t>
            </w:r>
            <w:proofErr w:type="spellEnd"/>
            <w:r w:rsidRPr="00D175FC">
              <w:rPr>
                <w:rFonts w:ascii="Times" w:eastAsia="Malgun Gothic" w:hAnsi="Times" w:cs="Aptos"/>
                <w:bCs/>
                <w:i/>
                <w:iCs/>
                <w:sz w:val="20"/>
                <w:szCs w:val="24"/>
                <w:lang w:val="en-US" w:eastAsia="x-none"/>
              </w:rPr>
              <w:t xml:space="preserve">, </w:t>
            </w:r>
            <w:r w:rsidRPr="00D175FC">
              <w:rPr>
                <w:rFonts w:ascii="Times" w:eastAsia="Batang" w:hAnsi="Times" w:cs="Aptos"/>
                <w:bCs/>
                <w:i/>
                <w:iCs/>
                <w:sz w:val="20"/>
                <w:szCs w:val="24"/>
                <w:lang w:val="en-US" w:eastAsia="x-none"/>
              </w:rPr>
              <w:t>msg3-DeltaPreamble</w:t>
            </w:r>
            <w:r w:rsidRPr="00D175FC">
              <w:rPr>
                <w:rFonts w:ascii="Times" w:eastAsia="Malgun Gothic" w:hAnsi="Times" w:cs="Aptos"/>
                <w:bCs/>
                <w:sz w:val="20"/>
                <w:szCs w:val="24"/>
                <w:lang w:val="en-US" w:eastAsia="x-none"/>
              </w:rPr>
              <w:t>/</w:t>
            </w:r>
            <w:proofErr w:type="spellStart"/>
            <w:r w:rsidRPr="00D175FC">
              <w:rPr>
                <w:rFonts w:ascii="Times" w:eastAsia="Malgun Gothic" w:hAnsi="Times" w:cs="Aptos"/>
                <w:bCs/>
                <w:i/>
                <w:iCs/>
                <w:sz w:val="20"/>
                <w:szCs w:val="24"/>
                <w:lang w:val="en-US" w:eastAsia="x-none"/>
              </w:rPr>
              <w:t>deltaPreamble</w:t>
            </w:r>
            <w:proofErr w:type="spellEnd"/>
            <w:r w:rsidRPr="00D175FC">
              <w:rPr>
                <w:rFonts w:ascii="Times" w:eastAsia="Malgun Gothic" w:hAnsi="Times" w:cs="Aptos"/>
                <w:bCs/>
                <w:sz w:val="20"/>
                <w:szCs w:val="24"/>
                <w:lang w:val="en-US" w:eastAsia="x-none"/>
              </w:rPr>
              <w:t>,</w:t>
            </w:r>
            <w:r w:rsidRPr="00D175FC">
              <w:rPr>
                <w:rFonts w:ascii="Helvetica-Bold" w:eastAsia="Malgun Gothic" w:hAnsi="Helvetica-Bold" w:hint="eastAsia"/>
                <w:bCs/>
                <w:color w:val="000000"/>
                <w:sz w:val="20"/>
                <w:lang w:val="en-US" w:eastAsia="x-none"/>
              </w:rPr>
              <w:t xml:space="preserve"> </w:t>
            </w:r>
            <w:r w:rsidRPr="00D175FC">
              <w:rPr>
                <w:rFonts w:ascii="Times" w:eastAsia="Malgun Gothic" w:hAnsi="Times" w:cs="Aptos"/>
                <w:bCs/>
                <w:sz w:val="20"/>
                <w:szCs w:val="24"/>
                <w:lang w:val="en-US" w:eastAsia="x-none"/>
              </w:rPr>
              <w:t xml:space="preserve">TPC Command </w:t>
            </w:r>
            <w:r w:rsidRPr="008A11C8">
              <w:rPr>
                <w:rFonts w:ascii="Times" w:eastAsia="Batang" w:hAnsi="Times"/>
                <w:bCs/>
                <w:noProof/>
                <w:position w:val="-12"/>
                <w:sz w:val="20"/>
                <w:szCs w:val="24"/>
                <w:lang w:eastAsia="x-none"/>
              </w:rPr>
              <w:drawing>
                <wp:inline distT="0" distB="0" distL="0" distR="0" wp14:anchorId="5C0515BA" wp14:editId="4A1F6E57">
                  <wp:extent cx="563880" cy="201930"/>
                  <wp:effectExtent l="0" t="0" r="7620" b="7620"/>
                  <wp:docPr id="9784680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3880" cy="201930"/>
                          </a:xfrm>
                          <a:prstGeom prst="rect">
                            <a:avLst/>
                          </a:prstGeom>
                          <a:noFill/>
                          <a:ln>
                            <a:noFill/>
                          </a:ln>
                        </pic:spPr>
                      </pic:pic>
                    </a:graphicData>
                  </a:graphic>
                </wp:inline>
              </w:drawing>
            </w:r>
            <w:r w:rsidRPr="00D175FC">
              <w:rPr>
                <w:rFonts w:ascii="Times" w:eastAsia="Malgun Gothic" w:hAnsi="Times" w:cs="Aptos"/>
                <w:bCs/>
                <w:sz w:val="20"/>
                <w:szCs w:val="24"/>
                <w:lang w:val="en-US" w:eastAsia="x-none"/>
              </w:rPr>
              <w:t>in RAR</w:t>
            </w:r>
          </w:p>
          <w:p w14:paraId="25915FA6" w14:textId="77777777" w:rsidR="00BC7221" w:rsidRPr="00BC7221" w:rsidRDefault="00BC7221" w:rsidP="00697593">
            <w:pPr>
              <w:jc w:val="both"/>
              <w:rPr>
                <w:rFonts w:ascii="Times" w:eastAsia="Batang" w:hAnsi="Times"/>
                <w:b/>
                <w:bCs/>
                <w:sz w:val="20"/>
                <w:szCs w:val="24"/>
                <w:lang w:eastAsia="en-US"/>
              </w:rPr>
            </w:pPr>
            <w:r w:rsidRPr="00BC7221">
              <w:rPr>
                <w:rFonts w:ascii="Times" w:eastAsia="Batang" w:hAnsi="Times"/>
                <w:b/>
                <w:bCs/>
                <w:sz w:val="20"/>
                <w:szCs w:val="24"/>
                <w:highlight w:val="green"/>
                <w:lang w:eastAsia="en-US"/>
              </w:rPr>
              <w:t>Agreement</w:t>
            </w:r>
          </w:p>
          <w:p w14:paraId="550F1787" w14:textId="77777777" w:rsidR="00BC7221" w:rsidRPr="00BC7221" w:rsidRDefault="00BC7221" w:rsidP="00697593">
            <w:pPr>
              <w:jc w:val="both"/>
              <w:rPr>
                <w:rFonts w:ascii="Times" w:eastAsia="Batang" w:hAnsi="Times"/>
                <w:bCs/>
                <w:sz w:val="20"/>
                <w:lang w:eastAsia="en-US"/>
              </w:rPr>
            </w:pPr>
            <w:r w:rsidRPr="00BC7221">
              <w:rPr>
                <w:rFonts w:ascii="Times" w:eastAsia="Batang" w:hAnsi="Times" w:cs="Calibri"/>
                <w:bCs/>
                <w:sz w:val="20"/>
                <w:lang w:eastAsia="en-US"/>
              </w:rPr>
              <w:t>For determination of the Msg3 PUSCH transmission power</w:t>
            </w:r>
            <w:r w:rsidRPr="00BC7221">
              <w:rPr>
                <w:rFonts w:ascii="Times" w:eastAsia="Batang" w:hAnsi="Times" w:cs="Calibri" w:hint="eastAsia"/>
                <w:bCs/>
                <w:sz w:val="20"/>
                <w:lang w:eastAsia="en-US"/>
              </w:rPr>
              <w:t xml:space="preserve"> and when </w:t>
            </w:r>
            <w:r w:rsidRPr="00BC7221">
              <w:rPr>
                <w:rFonts w:ascii="Times" w:eastAsia="Batang" w:hAnsi="Times"/>
                <w:bCs/>
                <w:sz w:val="20"/>
                <w:lang w:eastAsia="en-US"/>
              </w:rPr>
              <w:t xml:space="preserve">separate </w:t>
            </w:r>
            <w:proofErr w:type="spellStart"/>
            <w:r w:rsidRPr="00BC7221">
              <w:rPr>
                <w:rFonts w:ascii="Times" w:eastAsia="Batang" w:hAnsi="Times" w:cs="Calibri"/>
                <w:bCs/>
                <w:i/>
                <w:iCs/>
                <w:sz w:val="20"/>
                <w:lang w:eastAsia="en-US"/>
              </w:rPr>
              <w:t>preambleReceivedTargetPower</w:t>
            </w:r>
            <w:proofErr w:type="spellEnd"/>
            <w:r w:rsidRPr="00BC7221">
              <w:rPr>
                <w:rFonts w:ascii="Times" w:eastAsia="Batang" w:hAnsi="Times" w:cs="Calibri"/>
                <w:bCs/>
                <w:sz w:val="20"/>
                <w:lang w:eastAsia="en-US"/>
              </w:rPr>
              <w:t xml:space="preserve"> for </w:t>
            </w:r>
            <w:r w:rsidRPr="00BC7221">
              <w:rPr>
                <w:rFonts w:ascii="Times" w:eastAsia="Batang" w:hAnsi="Times" w:hint="eastAsia"/>
                <w:bCs/>
                <w:sz w:val="20"/>
                <w:lang w:eastAsia="en-US"/>
              </w:rPr>
              <w:t xml:space="preserve">additional-ROs is configured for RACH configuration Option 1 </w:t>
            </w:r>
          </w:p>
          <w:p w14:paraId="3F068709" w14:textId="77777777" w:rsidR="00BC7221" w:rsidRPr="00BC7221" w:rsidRDefault="00BC7221" w:rsidP="00697593">
            <w:pPr>
              <w:widowControl w:val="0"/>
              <w:numPr>
                <w:ilvl w:val="0"/>
                <w:numId w:val="10"/>
              </w:numPr>
              <w:jc w:val="both"/>
              <w:rPr>
                <w:rFonts w:ascii="Times" w:eastAsia="Batang" w:hAnsi="Times" w:cs="Calibri"/>
                <w:bCs/>
                <w:sz w:val="20"/>
                <w:lang w:eastAsia="x-none"/>
              </w:rPr>
            </w:pPr>
            <w:proofErr w:type="spellStart"/>
            <w:r w:rsidRPr="00BC7221">
              <w:rPr>
                <w:rFonts w:ascii="Times" w:eastAsia="MS Mincho" w:hAnsi="Times"/>
                <w:bCs/>
                <w:i/>
                <w:iCs/>
                <w:sz w:val="20"/>
                <w:lang w:eastAsia="x-none"/>
              </w:rPr>
              <w:t>preambleReceivedTargetPower</w:t>
            </w:r>
            <w:proofErr w:type="spellEnd"/>
            <w:r w:rsidRPr="00BC7221">
              <w:rPr>
                <w:rFonts w:ascii="Times" w:eastAsia="Batang" w:hAnsi="Times" w:cs="Calibri"/>
                <w:bCs/>
                <w:sz w:val="20"/>
                <w:lang w:eastAsia="x-none"/>
              </w:rPr>
              <w:t xml:space="preserve"> </w:t>
            </w:r>
            <w:r w:rsidRPr="00BC7221">
              <w:rPr>
                <w:rFonts w:ascii="Times" w:eastAsia="Malgun Gothic" w:hAnsi="Times" w:cs="Calibri" w:hint="eastAsia"/>
                <w:bCs/>
                <w:sz w:val="20"/>
                <w:lang w:eastAsia="x-none"/>
              </w:rPr>
              <w:t xml:space="preserve">configured for legacy-RO is used if Msg3 PUSCH is </w:t>
            </w:r>
            <w:r w:rsidRPr="00BC7221">
              <w:rPr>
                <w:rFonts w:ascii="Times" w:eastAsia="Malgun Gothic" w:hAnsi="Times" w:cs="Calibri"/>
                <w:bCs/>
                <w:sz w:val="20"/>
                <w:lang w:eastAsia="x-none"/>
              </w:rPr>
              <w:t>transmitted</w:t>
            </w:r>
            <w:r w:rsidRPr="00BC7221">
              <w:rPr>
                <w:rFonts w:ascii="Times" w:eastAsia="Malgun Gothic" w:hAnsi="Times" w:cs="Calibri" w:hint="eastAsia"/>
                <w:bCs/>
                <w:sz w:val="20"/>
                <w:lang w:eastAsia="x-none"/>
              </w:rPr>
              <w:t xml:space="preserve"> in non-SBFD </w:t>
            </w:r>
            <w:proofErr w:type="gramStart"/>
            <w:r w:rsidRPr="00BC7221">
              <w:rPr>
                <w:rFonts w:ascii="Times" w:eastAsia="Malgun Gothic" w:hAnsi="Times" w:cs="Calibri" w:hint="eastAsia"/>
                <w:bCs/>
                <w:sz w:val="20"/>
                <w:lang w:eastAsia="x-none"/>
              </w:rPr>
              <w:t>symbols;</w:t>
            </w:r>
            <w:proofErr w:type="gramEnd"/>
          </w:p>
          <w:p w14:paraId="78773ACF" w14:textId="77777777" w:rsidR="00BC7221" w:rsidRPr="00BC7221" w:rsidRDefault="00BC7221" w:rsidP="00697593">
            <w:pPr>
              <w:widowControl w:val="0"/>
              <w:numPr>
                <w:ilvl w:val="0"/>
                <w:numId w:val="10"/>
              </w:numPr>
              <w:jc w:val="both"/>
              <w:rPr>
                <w:rFonts w:ascii="Times" w:eastAsia="Batang" w:hAnsi="Times" w:cs="Calibri"/>
                <w:bCs/>
                <w:sz w:val="20"/>
                <w:lang w:eastAsia="x-none"/>
              </w:rPr>
            </w:pPr>
            <w:proofErr w:type="spellStart"/>
            <w:r w:rsidRPr="00BC7221">
              <w:rPr>
                <w:rFonts w:ascii="Times" w:eastAsia="MS Mincho" w:hAnsi="Times"/>
                <w:bCs/>
                <w:i/>
                <w:iCs/>
                <w:sz w:val="20"/>
                <w:lang w:eastAsia="x-none"/>
              </w:rPr>
              <w:t>preambleReceivedTargetPower</w:t>
            </w:r>
            <w:proofErr w:type="spellEnd"/>
            <w:r w:rsidRPr="00BC7221">
              <w:rPr>
                <w:rFonts w:ascii="Times" w:eastAsia="Batang" w:hAnsi="Times" w:cs="Calibri"/>
                <w:bCs/>
                <w:sz w:val="20"/>
                <w:lang w:eastAsia="x-none"/>
              </w:rPr>
              <w:t xml:space="preserve"> </w:t>
            </w:r>
            <w:r w:rsidRPr="00BC7221">
              <w:rPr>
                <w:rFonts w:ascii="Times" w:eastAsia="Malgun Gothic" w:hAnsi="Times" w:cs="Calibri" w:hint="eastAsia"/>
                <w:bCs/>
                <w:sz w:val="20"/>
                <w:lang w:eastAsia="x-none"/>
              </w:rPr>
              <w:t xml:space="preserve">configured for </w:t>
            </w:r>
            <w:r w:rsidRPr="00BC7221">
              <w:rPr>
                <w:rFonts w:ascii="Times" w:eastAsia="Malgun Gothic" w:hAnsi="Times" w:cs="Calibri"/>
                <w:bCs/>
                <w:sz w:val="20"/>
                <w:lang w:eastAsia="x-none"/>
              </w:rPr>
              <w:t>additional</w:t>
            </w:r>
            <w:r w:rsidRPr="00BC7221">
              <w:rPr>
                <w:rFonts w:ascii="Times" w:eastAsia="Malgun Gothic" w:hAnsi="Times" w:cs="Calibri" w:hint="eastAsia"/>
                <w:bCs/>
                <w:sz w:val="20"/>
                <w:lang w:eastAsia="x-none"/>
              </w:rPr>
              <w:t xml:space="preserve">-RO is used if Msg3 PUSCH is </w:t>
            </w:r>
            <w:r w:rsidRPr="00BC7221">
              <w:rPr>
                <w:rFonts w:ascii="Times" w:eastAsia="Malgun Gothic" w:hAnsi="Times" w:cs="Calibri"/>
                <w:bCs/>
                <w:sz w:val="20"/>
                <w:lang w:eastAsia="x-none"/>
              </w:rPr>
              <w:t>transmitted</w:t>
            </w:r>
            <w:r w:rsidRPr="00BC7221">
              <w:rPr>
                <w:rFonts w:ascii="Times" w:eastAsia="Malgun Gothic" w:hAnsi="Times" w:cs="Calibri" w:hint="eastAsia"/>
                <w:bCs/>
                <w:sz w:val="20"/>
                <w:lang w:eastAsia="x-none"/>
              </w:rPr>
              <w:t xml:space="preserve"> in SBFD symbols.</w:t>
            </w:r>
          </w:p>
          <w:p w14:paraId="5C25FE61" w14:textId="3793EC5A" w:rsidR="00D505BB" w:rsidRPr="00D54591" w:rsidRDefault="00BC7221" w:rsidP="00D54591">
            <w:pPr>
              <w:widowControl w:val="0"/>
              <w:numPr>
                <w:ilvl w:val="0"/>
                <w:numId w:val="10"/>
              </w:numPr>
              <w:jc w:val="both"/>
              <w:rPr>
                <w:rFonts w:ascii="Times" w:eastAsia="Batang" w:hAnsi="Times" w:cs="Calibri"/>
                <w:bCs/>
                <w:sz w:val="20"/>
                <w:lang w:eastAsia="x-none"/>
              </w:rPr>
            </w:pPr>
            <w:r w:rsidRPr="00BC7221">
              <w:rPr>
                <w:rFonts w:ascii="Times" w:eastAsia="MS Mincho" w:hAnsi="Times"/>
                <w:bCs/>
                <w:sz w:val="20"/>
                <w:lang w:eastAsia="x-none"/>
              </w:rPr>
              <w:t>FFS: Option 2</w:t>
            </w:r>
          </w:p>
        </w:tc>
      </w:tr>
    </w:tbl>
    <w:p w14:paraId="15CEBD29" w14:textId="77777777" w:rsidR="00923AC1" w:rsidRDefault="00923AC1" w:rsidP="00697593">
      <w:pPr>
        <w:jc w:val="both"/>
        <w:rPr>
          <w:rFonts w:eastAsia="宋体"/>
          <w:sz w:val="22"/>
          <w:szCs w:val="22"/>
          <w:lang w:val="en-US" w:eastAsia="zh-CN"/>
        </w:rPr>
      </w:pPr>
    </w:p>
    <w:p w14:paraId="3F04A31E" w14:textId="55E7CEC7" w:rsidR="00151AD4" w:rsidRDefault="00B92371" w:rsidP="00697593">
      <w:pPr>
        <w:jc w:val="both"/>
        <w:rPr>
          <w:rFonts w:eastAsia="宋体"/>
          <w:sz w:val="22"/>
          <w:szCs w:val="22"/>
          <w:lang w:val="en-US" w:eastAsia="zh-CN"/>
        </w:rPr>
      </w:pPr>
      <w:r>
        <w:rPr>
          <w:rFonts w:eastAsia="宋体" w:hint="eastAsia"/>
          <w:sz w:val="22"/>
          <w:szCs w:val="22"/>
          <w:lang w:val="en-US" w:eastAsia="zh-CN"/>
        </w:rPr>
        <w:t xml:space="preserve">Considering different CLI </w:t>
      </w:r>
      <w:proofErr w:type="gramStart"/>
      <w:r>
        <w:rPr>
          <w:rFonts w:eastAsia="宋体" w:hint="eastAsia"/>
          <w:sz w:val="22"/>
          <w:szCs w:val="22"/>
          <w:lang w:val="en-US" w:eastAsia="zh-CN"/>
        </w:rPr>
        <w:t>level</w:t>
      </w:r>
      <w:proofErr w:type="gramEnd"/>
      <w:r>
        <w:rPr>
          <w:rFonts w:eastAsia="宋体" w:hint="eastAsia"/>
          <w:sz w:val="22"/>
          <w:szCs w:val="22"/>
          <w:lang w:val="en-US" w:eastAsia="zh-CN"/>
        </w:rPr>
        <w:t xml:space="preserve"> on SBFD symbols and </w:t>
      </w:r>
      <w:r w:rsidR="00D11559">
        <w:rPr>
          <w:rFonts w:eastAsiaTheme="minorEastAsia" w:hint="eastAsia"/>
          <w:sz w:val="22"/>
          <w:szCs w:val="22"/>
          <w:lang w:val="en-US"/>
        </w:rPr>
        <w:t xml:space="preserve">on </w:t>
      </w:r>
      <w:r>
        <w:rPr>
          <w:rFonts w:eastAsia="宋体" w:hint="eastAsia"/>
          <w:sz w:val="22"/>
          <w:szCs w:val="22"/>
          <w:lang w:val="en-US" w:eastAsia="zh-CN"/>
        </w:rPr>
        <w:t xml:space="preserve">non-SBFD symbols, </w:t>
      </w:r>
      <w:r w:rsidR="00B54958">
        <w:rPr>
          <w:rFonts w:eastAsia="宋体" w:hint="eastAsia"/>
          <w:sz w:val="22"/>
          <w:szCs w:val="22"/>
          <w:lang w:val="en-US" w:eastAsia="zh-CN"/>
        </w:rPr>
        <w:t>separate power level for Msg 3 PUSCH on SB</w:t>
      </w:r>
      <w:r w:rsidR="00B54958" w:rsidRPr="00B12C28">
        <w:rPr>
          <w:rFonts w:eastAsia="宋体" w:hint="eastAsia"/>
          <w:sz w:val="22"/>
          <w:szCs w:val="22"/>
          <w:lang w:val="en-US" w:eastAsia="zh-CN"/>
        </w:rPr>
        <w:t xml:space="preserve">FD symbols and on non-SBFD symbols </w:t>
      </w:r>
      <w:r w:rsidR="00B12C28" w:rsidRPr="00B12C28">
        <w:rPr>
          <w:rFonts w:eastAsia="宋体" w:hint="eastAsia"/>
          <w:sz w:val="22"/>
          <w:szCs w:val="22"/>
          <w:lang w:val="en-US" w:eastAsia="zh-CN"/>
        </w:rPr>
        <w:t>may be needed. It</w:t>
      </w:r>
      <w:r w:rsidRPr="00B12C28">
        <w:rPr>
          <w:rFonts w:eastAsia="宋体" w:hint="eastAsia"/>
          <w:sz w:val="22"/>
          <w:szCs w:val="22"/>
          <w:lang w:val="en-US" w:eastAsia="zh-CN"/>
        </w:rPr>
        <w:t xml:space="preserve"> was agreed that </w:t>
      </w:r>
      <w:r w:rsidR="00B12C28" w:rsidRPr="00B12C28">
        <w:rPr>
          <w:rFonts w:eastAsia="宋体" w:hint="eastAsia"/>
          <w:sz w:val="22"/>
          <w:szCs w:val="22"/>
          <w:lang w:val="en-US" w:eastAsia="zh-CN"/>
        </w:rPr>
        <w:t>the</w:t>
      </w:r>
      <w:r w:rsidRPr="00D54591">
        <w:rPr>
          <w:rFonts w:ascii="Times" w:eastAsia="MS Mincho" w:hAnsi="Times"/>
          <w:bCs/>
          <w:i/>
          <w:iCs/>
          <w:sz w:val="22"/>
          <w:szCs w:val="22"/>
          <w:lang w:eastAsia="x-none"/>
        </w:rPr>
        <w:t xml:space="preserve"> </w:t>
      </w:r>
      <w:proofErr w:type="spellStart"/>
      <w:r w:rsidRPr="00D54591">
        <w:rPr>
          <w:rFonts w:ascii="Times" w:eastAsia="MS Mincho" w:hAnsi="Times"/>
          <w:bCs/>
          <w:i/>
          <w:iCs/>
          <w:sz w:val="22"/>
          <w:szCs w:val="22"/>
          <w:lang w:eastAsia="x-none"/>
        </w:rPr>
        <w:t>preambleReceivedTargetPower</w:t>
      </w:r>
      <w:proofErr w:type="spellEnd"/>
      <w:r w:rsidRPr="00B12C28">
        <w:rPr>
          <w:rFonts w:eastAsia="宋体" w:hint="eastAsia"/>
          <w:sz w:val="22"/>
          <w:szCs w:val="22"/>
          <w:lang w:val="en-US" w:eastAsia="zh-CN"/>
        </w:rPr>
        <w:t xml:space="preserve"> </w:t>
      </w:r>
      <w:r w:rsidR="00B12C28">
        <w:rPr>
          <w:rFonts w:eastAsia="宋体" w:hint="eastAsia"/>
          <w:sz w:val="22"/>
          <w:szCs w:val="22"/>
          <w:lang w:val="en-US" w:eastAsia="zh-CN"/>
        </w:rPr>
        <w:t xml:space="preserve">used </w:t>
      </w:r>
      <w:r w:rsidRPr="00B12C28">
        <w:rPr>
          <w:rFonts w:eastAsia="宋体" w:hint="eastAsia"/>
          <w:sz w:val="22"/>
          <w:szCs w:val="22"/>
          <w:lang w:val="en-US" w:eastAsia="zh-CN"/>
        </w:rPr>
        <w:t xml:space="preserve">for Msg 3 PUSCH power </w:t>
      </w:r>
      <w:r w:rsidR="00B54958" w:rsidRPr="00B12C28">
        <w:rPr>
          <w:rFonts w:eastAsia="宋体" w:hint="eastAsia"/>
          <w:sz w:val="22"/>
          <w:szCs w:val="22"/>
          <w:lang w:val="en-US" w:eastAsia="zh-CN"/>
        </w:rPr>
        <w:t>determination is</w:t>
      </w:r>
      <w:r w:rsidRPr="00B12C28">
        <w:rPr>
          <w:rFonts w:eastAsia="宋体" w:hint="eastAsia"/>
          <w:sz w:val="22"/>
          <w:szCs w:val="22"/>
          <w:lang w:val="en-US" w:eastAsia="zh-CN"/>
        </w:rPr>
        <w:t xml:space="preserve"> </w:t>
      </w:r>
      <w:r w:rsidR="00B12C28">
        <w:rPr>
          <w:rFonts w:eastAsia="宋体" w:hint="eastAsia"/>
          <w:sz w:val="22"/>
          <w:szCs w:val="22"/>
          <w:lang w:val="en-US" w:eastAsia="zh-CN"/>
        </w:rPr>
        <w:t xml:space="preserve">determined </w:t>
      </w:r>
      <w:r w:rsidRPr="00B12C28">
        <w:rPr>
          <w:rFonts w:eastAsia="宋体" w:hint="eastAsia"/>
          <w:sz w:val="22"/>
          <w:szCs w:val="22"/>
          <w:lang w:val="en-US" w:eastAsia="zh-CN"/>
        </w:rPr>
        <w:t xml:space="preserve">based on </w:t>
      </w:r>
      <w:r w:rsidR="00B54958" w:rsidRPr="00B12C28">
        <w:rPr>
          <w:rFonts w:eastAsia="宋体" w:hint="eastAsia"/>
          <w:sz w:val="22"/>
          <w:szCs w:val="22"/>
          <w:lang w:val="en-US" w:eastAsia="zh-CN"/>
        </w:rPr>
        <w:t>symbol type of the Msg 3 PUSCH</w:t>
      </w:r>
      <w:r w:rsidR="00A87DD8">
        <w:rPr>
          <w:rFonts w:eastAsia="宋体" w:hint="eastAsia"/>
          <w:sz w:val="22"/>
          <w:szCs w:val="22"/>
          <w:lang w:val="en-US" w:eastAsia="zh-CN"/>
        </w:rPr>
        <w:t xml:space="preserve"> for RACH </w:t>
      </w:r>
      <w:r w:rsidR="00A87DD8">
        <w:rPr>
          <w:rFonts w:eastAsia="宋体"/>
          <w:sz w:val="22"/>
          <w:szCs w:val="22"/>
          <w:lang w:val="en-US" w:eastAsia="zh-CN"/>
        </w:rPr>
        <w:t>configuration</w:t>
      </w:r>
      <w:r w:rsidR="00A87DD8">
        <w:rPr>
          <w:rFonts w:eastAsia="宋体" w:hint="eastAsia"/>
          <w:sz w:val="22"/>
          <w:szCs w:val="22"/>
          <w:lang w:val="en-US" w:eastAsia="zh-CN"/>
        </w:rPr>
        <w:t xml:space="preserve"> option </w:t>
      </w:r>
      <w:r w:rsidR="003D3369">
        <w:rPr>
          <w:rFonts w:eastAsia="宋体" w:hint="eastAsia"/>
          <w:sz w:val="22"/>
          <w:szCs w:val="22"/>
          <w:lang w:val="en-US" w:eastAsia="zh-CN"/>
        </w:rPr>
        <w:t>1</w:t>
      </w:r>
      <w:r w:rsidR="00A87DD8">
        <w:rPr>
          <w:rFonts w:eastAsia="宋体" w:hint="eastAsia"/>
          <w:sz w:val="22"/>
          <w:szCs w:val="22"/>
          <w:lang w:val="en-US" w:eastAsia="zh-CN"/>
        </w:rPr>
        <w:t xml:space="preserve">. </w:t>
      </w:r>
      <w:r w:rsidR="003D3369">
        <w:rPr>
          <w:rFonts w:eastAsia="宋体" w:hint="eastAsia"/>
          <w:sz w:val="22"/>
          <w:szCs w:val="22"/>
          <w:lang w:val="en-US" w:eastAsia="zh-CN"/>
        </w:rPr>
        <w:t>In our view, this mechanism is also applicable for RACH configuration option 2. A unified solution is preferred</w:t>
      </w:r>
      <w:r w:rsidR="009712EB">
        <w:rPr>
          <w:rFonts w:eastAsia="宋体" w:hint="eastAsia"/>
          <w:sz w:val="22"/>
          <w:szCs w:val="22"/>
          <w:lang w:val="en-US" w:eastAsia="zh-CN"/>
        </w:rPr>
        <w:t xml:space="preserve"> for RACH configuration option 1 and option 2</w:t>
      </w:r>
      <w:r w:rsidR="003D3369">
        <w:rPr>
          <w:rFonts w:eastAsia="宋体" w:hint="eastAsia"/>
          <w:sz w:val="22"/>
          <w:szCs w:val="22"/>
          <w:lang w:val="en-US" w:eastAsia="zh-CN"/>
        </w:rPr>
        <w:t xml:space="preserve">. </w:t>
      </w:r>
    </w:p>
    <w:p w14:paraId="77AECD89" w14:textId="77777777" w:rsidR="005258C0" w:rsidRDefault="005258C0" w:rsidP="00697593">
      <w:pPr>
        <w:jc w:val="both"/>
        <w:rPr>
          <w:rFonts w:eastAsia="宋体"/>
          <w:sz w:val="22"/>
          <w:szCs w:val="22"/>
          <w:lang w:val="en-US" w:eastAsia="zh-CN"/>
        </w:rPr>
      </w:pPr>
    </w:p>
    <w:p w14:paraId="59A24EB2" w14:textId="1CB76117" w:rsidR="0080250A" w:rsidRPr="00D175FC" w:rsidRDefault="00F1135A" w:rsidP="00D54591">
      <w:pPr>
        <w:jc w:val="both"/>
        <w:rPr>
          <w:rFonts w:eastAsia="宋体"/>
          <w:b/>
          <w:bCs/>
          <w:sz w:val="22"/>
          <w:szCs w:val="22"/>
          <w:lang w:val="en-US" w:eastAsia="zh-CN"/>
        </w:rPr>
      </w:pPr>
      <w:r w:rsidRPr="00D175FC">
        <w:rPr>
          <w:rFonts w:eastAsia="宋体"/>
          <w:b/>
          <w:bCs/>
          <w:sz w:val="22"/>
          <w:szCs w:val="22"/>
          <w:lang w:val="en-US" w:eastAsia="zh-CN"/>
        </w:rPr>
        <w:t xml:space="preserve">Proposal </w:t>
      </w:r>
      <w:r w:rsidR="001E68E3">
        <w:rPr>
          <w:rFonts w:eastAsia="宋体" w:hint="eastAsia"/>
          <w:b/>
          <w:bCs/>
          <w:sz w:val="22"/>
          <w:szCs w:val="22"/>
          <w:lang w:val="en-US" w:eastAsia="zh-CN"/>
        </w:rPr>
        <w:t>4</w:t>
      </w:r>
      <w:r w:rsidRPr="00D175FC">
        <w:rPr>
          <w:rFonts w:eastAsia="宋体"/>
          <w:b/>
          <w:bCs/>
          <w:sz w:val="22"/>
          <w:szCs w:val="22"/>
          <w:lang w:val="en-US" w:eastAsia="zh-CN"/>
        </w:rPr>
        <w:t xml:space="preserve">: </w:t>
      </w:r>
      <w:r w:rsidR="00995391" w:rsidRPr="00D175FC">
        <w:rPr>
          <w:rFonts w:eastAsia="宋体"/>
          <w:b/>
          <w:bCs/>
          <w:sz w:val="22"/>
          <w:szCs w:val="22"/>
          <w:lang w:val="en-US" w:eastAsia="zh-CN"/>
        </w:rPr>
        <w:t>When separate configuration</w:t>
      </w:r>
      <w:r w:rsidR="005B0071">
        <w:rPr>
          <w:rFonts w:eastAsia="宋体" w:hint="eastAsia"/>
          <w:b/>
          <w:bCs/>
          <w:sz w:val="22"/>
          <w:szCs w:val="22"/>
          <w:lang w:val="en-US" w:eastAsia="zh-CN"/>
        </w:rPr>
        <w:t>s</w:t>
      </w:r>
      <w:r w:rsidR="00995391" w:rsidRPr="00D175FC">
        <w:rPr>
          <w:rFonts w:eastAsia="宋体"/>
          <w:b/>
          <w:bCs/>
          <w:sz w:val="22"/>
          <w:szCs w:val="22"/>
          <w:lang w:val="en-US" w:eastAsia="zh-CN"/>
        </w:rPr>
        <w:t xml:space="preserve"> of </w:t>
      </w:r>
      <w:proofErr w:type="spellStart"/>
      <w:r w:rsidR="00995391" w:rsidRPr="00D175FC">
        <w:rPr>
          <w:rFonts w:eastAsia="宋体"/>
          <w:b/>
          <w:bCs/>
          <w:i/>
          <w:iCs/>
          <w:sz w:val="22"/>
          <w:szCs w:val="22"/>
          <w:lang w:eastAsia="zh-CN"/>
        </w:rPr>
        <w:t>preambleReceivedTargetPower</w:t>
      </w:r>
      <w:proofErr w:type="spellEnd"/>
      <w:r w:rsidR="00995391" w:rsidRPr="00D175FC">
        <w:rPr>
          <w:rFonts w:eastAsia="宋体"/>
          <w:b/>
          <w:bCs/>
          <w:sz w:val="22"/>
          <w:szCs w:val="22"/>
          <w:lang w:val="en-US" w:eastAsia="zh-CN"/>
        </w:rPr>
        <w:t xml:space="preserve"> for additional-RO and legacy-RO</w:t>
      </w:r>
      <w:r w:rsidR="00995391" w:rsidRPr="00D175FC" w:rsidDel="00F1135A">
        <w:rPr>
          <w:rFonts w:eastAsia="宋体"/>
          <w:b/>
          <w:bCs/>
          <w:sz w:val="22"/>
          <w:szCs w:val="22"/>
          <w:lang w:val="en-US" w:eastAsia="zh-CN"/>
        </w:rPr>
        <w:t xml:space="preserve"> </w:t>
      </w:r>
      <w:r w:rsidR="00995391" w:rsidRPr="00D175FC">
        <w:rPr>
          <w:rFonts w:eastAsia="宋体"/>
          <w:b/>
          <w:bCs/>
          <w:sz w:val="22"/>
          <w:szCs w:val="22"/>
          <w:lang w:val="en-US" w:eastAsia="zh-CN"/>
        </w:rPr>
        <w:t xml:space="preserve">are configured, </w:t>
      </w:r>
      <w:r w:rsidR="0046671B">
        <w:rPr>
          <w:rFonts w:eastAsia="宋体" w:hint="eastAsia"/>
          <w:b/>
          <w:bCs/>
          <w:sz w:val="22"/>
          <w:szCs w:val="22"/>
          <w:lang w:val="en-US" w:eastAsia="zh-CN"/>
        </w:rPr>
        <w:t xml:space="preserve">unified solution is applied to determine which </w:t>
      </w:r>
      <w:proofErr w:type="spellStart"/>
      <w:r w:rsidR="0080250A" w:rsidRPr="00D175FC">
        <w:rPr>
          <w:rFonts w:eastAsia="宋体"/>
          <w:b/>
          <w:bCs/>
          <w:i/>
          <w:iCs/>
          <w:sz w:val="22"/>
          <w:szCs w:val="22"/>
          <w:lang w:val="en-US" w:eastAsia="zh-CN"/>
        </w:rPr>
        <w:t>preambleReceivedTargetPower</w:t>
      </w:r>
      <w:proofErr w:type="spellEnd"/>
      <w:r w:rsidR="0080250A" w:rsidRPr="00D175FC">
        <w:rPr>
          <w:rFonts w:eastAsia="宋体"/>
          <w:b/>
          <w:bCs/>
          <w:sz w:val="22"/>
          <w:szCs w:val="22"/>
          <w:lang w:val="en-US" w:eastAsia="zh-CN"/>
        </w:rPr>
        <w:t xml:space="preserve"> </w:t>
      </w:r>
      <w:r w:rsidR="0046671B">
        <w:rPr>
          <w:rFonts w:eastAsia="宋体" w:hint="eastAsia"/>
          <w:b/>
          <w:bCs/>
          <w:sz w:val="22"/>
          <w:szCs w:val="22"/>
          <w:lang w:val="en-US" w:eastAsia="zh-CN"/>
        </w:rPr>
        <w:t>to be</w:t>
      </w:r>
      <w:r w:rsidR="0080250A" w:rsidRPr="00D175FC">
        <w:rPr>
          <w:rFonts w:eastAsia="宋体"/>
          <w:b/>
          <w:bCs/>
          <w:sz w:val="22"/>
          <w:szCs w:val="22"/>
          <w:lang w:val="en-US" w:eastAsia="zh-CN"/>
        </w:rPr>
        <w:t xml:space="preserve"> </w:t>
      </w:r>
      <w:r w:rsidR="0046671B">
        <w:rPr>
          <w:rFonts w:eastAsia="宋体" w:hint="eastAsia"/>
          <w:b/>
          <w:bCs/>
          <w:sz w:val="22"/>
          <w:szCs w:val="22"/>
          <w:lang w:val="en-US" w:eastAsia="zh-CN"/>
        </w:rPr>
        <w:t>used, for RACH configuration option 1 and option 2</w:t>
      </w:r>
      <w:r w:rsidR="0080250A" w:rsidRPr="00D175FC">
        <w:rPr>
          <w:rFonts w:eastAsia="宋体"/>
          <w:b/>
          <w:bCs/>
          <w:sz w:val="22"/>
          <w:szCs w:val="22"/>
          <w:lang w:val="en-US" w:eastAsia="zh-CN"/>
        </w:rPr>
        <w:t>.</w:t>
      </w:r>
    </w:p>
    <w:p w14:paraId="110CB41B" w14:textId="77777777" w:rsidR="0046671B" w:rsidRPr="00D54591" w:rsidRDefault="0046671B" w:rsidP="00D54591">
      <w:pPr>
        <w:pStyle w:val="aff"/>
        <w:numPr>
          <w:ilvl w:val="0"/>
          <w:numId w:val="55"/>
        </w:numPr>
        <w:ind w:leftChars="0"/>
        <w:jc w:val="both"/>
        <w:rPr>
          <w:rFonts w:eastAsia="宋体"/>
          <w:b/>
          <w:bCs/>
          <w:sz w:val="22"/>
          <w:szCs w:val="22"/>
          <w:lang w:val="en-US" w:eastAsia="zh-CN"/>
        </w:rPr>
      </w:pPr>
      <w:proofErr w:type="spellStart"/>
      <w:r w:rsidRPr="00D54591">
        <w:rPr>
          <w:rFonts w:eastAsia="宋体"/>
          <w:b/>
          <w:bCs/>
          <w:i/>
          <w:iCs/>
          <w:sz w:val="22"/>
          <w:szCs w:val="22"/>
          <w:lang w:val="en-US" w:eastAsia="zh-CN"/>
        </w:rPr>
        <w:t>preambleReceivedTargetPower</w:t>
      </w:r>
      <w:proofErr w:type="spellEnd"/>
      <w:r w:rsidRPr="00D54591">
        <w:rPr>
          <w:rFonts w:eastAsia="宋体"/>
          <w:b/>
          <w:bCs/>
          <w:sz w:val="22"/>
          <w:szCs w:val="22"/>
          <w:lang w:val="en-US" w:eastAsia="zh-CN"/>
        </w:rPr>
        <w:t xml:space="preserve"> configured for legacy-RO is used if Msg3 PUSCH is transmitted in non-SBFD </w:t>
      </w:r>
      <w:proofErr w:type="gramStart"/>
      <w:r w:rsidRPr="00D54591">
        <w:rPr>
          <w:rFonts w:eastAsia="宋体"/>
          <w:b/>
          <w:bCs/>
          <w:sz w:val="22"/>
          <w:szCs w:val="22"/>
          <w:lang w:val="en-US" w:eastAsia="zh-CN"/>
        </w:rPr>
        <w:t>symbols;</w:t>
      </w:r>
      <w:proofErr w:type="gramEnd"/>
    </w:p>
    <w:p w14:paraId="2F661736" w14:textId="77777777" w:rsidR="0046671B" w:rsidRPr="00D54591" w:rsidRDefault="0046671B" w:rsidP="00D54591">
      <w:pPr>
        <w:pStyle w:val="aff"/>
        <w:numPr>
          <w:ilvl w:val="0"/>
          <w:numId w:val="55"/>
        </w:numPr>
        <w:ind w:leftChars="0"/>
        <w:jc w:val="both"/>
        <w:rPr>
          <w:rFonts w:eastAsia="宋体"/>
          <w:b/>
          <w:bCs/>
          <w:sz w:val="22"/>
          <w:szCs w:val="22"/>
          <w:lang w:val="en-US" w:eastAsia="zh-CN"/>
        </w:rPr>
      </w:pPr>
      <w:proofErr w:type="spellStart"/>
      <w:r w:rsidRPr="00D54591">
        <w:rPr>
          <w:rFonts w:eastAsia="宋体"/>
          <w:b/>
          <w:bCs/>
          <w:i/>
          <w:iCs/>
          <w:sz w:val="22"/>
          <w:szCs w:val="22"/>
          <w:lang w:val="en-US" w:eastAsia="zh-CN"/>
        </w:rPr>
        <w:t>preambleReceivedTargetPower</w:t>
      </w:r>
      <w:proofErr w:type="spellEnd"/>
      <w:r w:rsidRPr="00D54591">
        <w:rPr>
          <w:rFonts w:eastAsia="宋体"/>
          <w:b/>
          <w:bCs/>
          <w:sz w:val="22"/>
          <w:szCs w:val="22"/>
          <w:lang w:val="en-US" w:eastAsia="zh-CN"/>
        </w:rPr>
        <w:t xml:space="preserve"> configured for additional-RO is used if Msg3 PUSCH is transmitted in SBFD symbols.</w:t>
      </w:r>
    </w:p>
    <w:p w14:paraId="35F1A1C6" w14:textId="350E2E35" w:rsidR="005248A0" w:rsidRPr="005248A0" w:rsidRDefault="005248A0" w:rsidP="00697593">
      <w:pPr>
        <w:jc w:val="both"/>
        <w:rPr>
          <w:rFonts w:eastAsia="宋体"/>
          <w:sz w:val="22"/>
          <w:szCs w:val="22"/>
          <w:lang w:val="en-US" w:eastAsia="zh-CN"/>
        </w:rPr>
      </w:pPr>
    </w:p>
    <w:p w14:paraId="72F5D085" w14:textId="6DC7D49A" w:rsidR="00D5166A" w:rsidRPr="0033424F" w:rsidRDefault="00D5166A" w:rsidP="00697593">
      <w:pPr>
        <w:pStyle w:val="1"/>
        <w:numPr>
          <w:ilvl w:val="0"/>
          <w:numId w:val="6"/>
        </w:numPr>
        <w:spacing w:after="120"/>
        <w:jc w:val="both"/>
        <w:rPr>
          <w:rFonts w:ascii="Times New Roman" w:eastAsia="等线" w:hAnsi="Times New Roman"/>
          <w:b/>
          <w:lang w:val="en-US" w:eastAsia="zh-CN"/>
        </w:rPr>
      </w:pPr>
      <w:r w:rsidRPr="0033424F">
        <w:rPr>
          <w:rFonts w:ascii="Times New Roman" w:eastAsia="等线" w:hAnsi="Times New Roman"/>
          <w:b/>
          <w:lang w:val="en-US" w:eastAsia="zh-CN"/>
        </w:rPr>
        <w:lastRenderedPageBreak/>
        <w:t>Conclusion</w:t>
      </w:r>
    </w:p>
    <w:p w14:paraId="07976FC2" w14:textId="3FE0AA35" w:rsidR="0015528A" w:rsidRDefault="008C3ED6" w:rsidP="00697593">
      <w:pPr>
        <w:spacing w:after="120"/>
        <w:jc w:val="both"/>
        <w:rPr>
          <w:rFonts w:eastAsia="宋体"/>
          <w:sz w:val="22"/>
          <w:szCs w:val="22"/>
          <w:lang w:eastAsia="zh-CN"/>
        </w:rPr>
      </w:pPr>
      <w:r w:rsidRPr="0091446B">
        <w:rPr>
          <w:rFonts w:eastAsia="宋体"/>
          <w:sz w:val="22"/>
          <w:szCs w:val="22"/>
          <w:lang w:eastAsia="zh-CN"/>
        </w:rPr>
        <w:t xml:space="preserve">In this contribution, we discussed </w:t>
      </w:r>
      <w:r w:rsidR="007A0054" w:rsidRPr="0091446B">
        <w:rPr>
          <w:rFonts w:eastAsia="宋体"/>
          <w:sz w:val="22"/>
          <w:szCs w:val="22"/>
          <w:lang w:eastAsia="zh-CN"/>
        </w:rPr>
        <w:t>SBFD operation for random access</w:t>
      </w:r>
      <w:r w:rsidR="00B30B13" w:rsidRPr="0091446B">
        <w:rPr>
          <w:rFonts w:eastAsia="宋体"/>
          <w:sz w:val="22"/>
          <w:szCs w:val="22"/>
          <w:lang w:eastAsia="zh-CN"/>
        </w:rPr>
        <w:t>.</w:t>
      </w:r>
      <w:r w:rsidRPr="0091446B">
        <w:rPr>
          <w:rFonts w:eastAsia="宋体"/>
          <w:sz w:val="22"/>
          <w:szCs w:val="22"/>
          <w:lang w:eastAsia="zh-CN"/>
        </w:rPr>
        <w:t xml:space="preserve"> </w:t>
      </w:r>
      <w:r w:rsidR="00C042C7" w:rsidRPr="0091446B">
        <w:rPr>
          <w:rFonts w:eastAsia="宋体"/>
          <w:sz w:val="22"/>
          <w:szCs w:val="22"/>
          <w:lang w:eastAsia="zh-CN"/>
        </w:rPr>
        <w:t xml:space="preserve">We have the following </w:t>
      </w:r>
      <w:r w:rsidR="00B30B13" w:rsidRPr="0091446B">
        <w:rPr>
          <w:rFonts w:eastAsia="宋体"/>
          <w:sz w:val="22"/>
          <w:szCs w:val="22"/>
          <w:lang w:eastAsia="zh-CN"/>
        </w:rPr>
        <w:t>observations</w:t>
      </w:r>
      <w:r w:rsidR="0015528A" w:rsidRPr="0091446B">
        <w:rPr>
          <w:rFonts w:eastAsia="宋体"/>
          <w:sz w:val="22"/>
          <w:szCs w:val="22"/>
          <w:lang w:eastAsia="zh-CN"/>
        </w:rPr>
        <w:t xml:space="preserve"> and proposals</w:t>
      </w:r>
      <w:r w:rsidR="00C042C7" w:rsidRPr="0091446B">
        <w:rPr>
          <w:rFonts w:eastAsia="宋体"/>
          <w:sz w:val="22"/>
          <w:szCs w:val="22"/>
          <w:lang w:eastAsia="zh-CN"/>
        </w:rPr>
        <w:t>:</w:t>
      </w:r>
    </w:p>
    <w:p w14:paraId="65E9A3BD" w14:textId="77777777" w:rsidR="00BA200F" w:rsidRPr="00D54591" w:rsidRDefault="00BA200F" w:rsidP="00BA200F">
      <w:pPr>
        <w:jc w:val="both"/>
        <w:rPr>
          <w:rFonts w:eastAsia="宋体"/>
          <w:b/>
          <w:bCs/>
          <w:sz w:val="22"/>
          <w:szCs w:val="22"/>
          <w:lang w:val="en-US" w:eastAsia="zh-CN"/>
        </w:rPr>
      </w:pPr>
      <w:r w:rsidRPr="00D54591">
        <w:rPr>
          <w:rFonts w:eastAsia="宋体"/>
          <w:b/>
          <w:bCs/>
          <w:sz w:val="22"/>
          <w:szCs w:val="22"/>
          <w:lang w:val="en-US" w:eastAsia="zh-CN"/>
        </w:rPr>
        <w:t xml:space="preserve">Proposal </w:t>
      </w:r>
      <w:r>
        <w:rPr>
          <w:rFonts w:eastAsia="宋体" w:hint="eastAsia"/>
          <w:b/>
          <w:bCs/>
          <w:sz w:val="22"/>
          <w:szCs w:val="22"/>
          <w:lang w:val="en-US" w:eastAsia="zh-CN"/>
        </w:rPr>
        <w:t>1</w:t>
      </w:r>
      <w:r w:rsidRPr="00D54591">
        <w:rPr>
          <w:rFonts w:eastAsia="宋体"/>
          <w:b/>
          <w:bCs/>
          <w:sz w:val="22"/>
          <w:szCs w:val="22"/>
          <w:lang w:val="en-US" w:eastAsia="zh-CN"/>
        </w:rPr>
        <w:t>: For RACH configuration option 1 and option 2, at least for the case of switching from additional-RO to legacy-RO, support Alt 1.</w:t>
      </w:r>
    </w:p>
    <w:p w14:paraId="4F3B728F" w14:textId="77777777" w:rsidR="00BA200F" w:rsidRPr="00D54591" w:rsidRDefault="00BA200F" w:rsidP="00BA200F">
      <w:pPr>
        <w:pStyle w:val="aff"/>
        <w:widowControl w:val="0"/>
        <w:numPr>
          <w:ilvl w:val="0"/>
          <w:numId w:val="59"/>
        </w:numPr>
        <w:ind w:leftChars="0"/>
        <w:jc w:val="both"/>
        <w:rPr>
          <w:rFonts w:ascii="Times" w:eastAsia="Batang" w:hAnsi="Times"/>
          <w:b/>
          <w:bCs/>
          <w:sz w:val="21"/>
          <w:szCs w:val="21"/>
          <w:lang w:eastAsia="x-none"/>
        </w:rPr>
      </w:pPr>
      <w:r w:rsidRPr="00D54591">
        <w:rPr>
          <w:rFonts w:ascii="Times" w:eastAsia="Batang" w:hAnsi="Times"/>
          <w:b/>
          <w:bCs/>
          <w:sz w:val="21"/>
          <w:szCs w:val="21"/>
          <w:lang w:eastAsia="x-none"/>
        </w:rPr>
        <w:t>Alt-1: Increase the power ramping counter</w:t>
      </w:r>
      <w:r w:rsidRPr="00D54591">
        <w:rPr>
          <w:rFonts w:ascii="Times" w:eastAsia="Malgun Gothic" w:hAnsi="Times"/>
          <w:b/>
          <w:bCs/>
          <w:sz w:val="21"/>
          <w:szCs w:val="21"/>
          <w:lang w:eastAsia="x-none"/>
        </w:rPr>
        <w:t>.</w:t>
      </w:r>
    </w:p>
    <w:p w14:paraId="36A6BD2E" w14:textId="77777777" w:rsidR="00BA200F" w:rsidRPr="00D54591" w:rsidRDefault="00BA200F" w:rsidP="00BA200F">
      <w:pPr>
        <w:pStyle w:val="aff"/>
        <w:widowControl w:val="0"/>
        <w:numPr>
          <w:ilvl w:val="1"/>
          <w:numId w:val="59"/>
        </w:numPr>
        <w:ind w:leftChars="0"/>
        <w:jc w:val="both"/>
        <w:rPr>
          <w:rFonts w:ascii="Times" w:eastAsia="Batang" w:hAnsi="Times"/>
          <w:b/>
          <w:bCs/>
          <w:sz w:val="21"/>
          <w:szCs w:val="21"/>
          <w:lang w:eastAsia="x-none"/>
        </w:rPr>
      </w:pPr>
      <w:r w:rsidRPr="00D54591">
        <w:rPr>
          <w:rFonts w:ascii="Times" w:eastAsia="宋体" w:hAnsi="Times"/>
          <w:b/>
          <w:bCs/>
          <w:sz w:val="21"/>
          <w:szCs w:val="21"/>
          <w:lang w:eastAsia="zh-CN"/>
        </w:rPr>
        <w:t>A</w:t>
      </w:r>
      <w:r w:rsidRPr="00D54591">
        <w:rPr>
          <w:rFonts w:ascii="Times" w:eastAsia="Batang" w:hAnsi="Times"/>
          <w:b/>
          <w:bCs/>
          <w:sz w:val="21"/>
          <w:szCs w:val="21"/>
          <w:lang w:eastAsia="x-none"/>
        </w:rPr>
        <w:t xml:space="preserve"> power offset to </w:t>
      </w:r>
      <w:r w:rsidRPr="00D54591">
        <w:rPr>
          <w:rFonts w:ascii="Times" w:eastAsia="Batang" w:hAnsi="Times" w:cs="Calibri"/>
          <w:b/>
          <w:bCs/>
          <w:sz w:val="21"/>
          <w:szCs w:val="21"/>
          <w:lang w:eastAsia="x-none"/>
        </w:rPr>
        <w:t xml:space="preserve">compensate the power ramping difference </w:t>
      </w:r>
      <w:r w:rsidRPr="00D54591">
        <w:rPr>
          <w:rFonts w:ascii="Times" w:eastAsia="Malgun Gothic" w:hAnsi="Times" w:cs="Calibri"/>
          <w:b/>
          <w:bCs/>
          <w:sz w:val="21"/>
          <w:szCs w:val="21"/>
          <w:lang w:eastAsia="x-none"/>
        </w:rPr>
        <w:t>for RACH configuration</w:t>
      </w:r>
      <w:r w:rsidRPr="00D54591">
        <w:rPr>
          <w:rFonts w:ascii="Times" w:eastAsia="宋体" w:hAnsi="Times" w:cs="Calibri"/>
          <w:b/>
          <w:bCs/>
          <w:sz w:val="21"/>
          <w:szCs w:val="21"/>
          <w:lang w:eastAsia="zh-CN"/>
        </w:rPr>
        <w:t xml:space="preserve"> is supported for </w:t>
      </w:r>
      <w:r w:rsidRPr="00D54591">
        <w:rPr>
          <w:rFonts w:ascii="Times" w:eastAsia="Malgun Gothic" w:hAnsi="Times" w:cs="Calibri"/>
          <w:b/>
          <w:bCs/>
          <w:sz w:val="21"/>
          <w:szCs w:val="21"/>
          <w:lang w:eastAsia="x-none"/>
        </w:rPr>
        <w:t>Option 2</w:t>
      </w:r>
      <w:r w:rsidRPr="00D54591">
        <w:rPr>
          <w:rFonts w:ascii="Times" w:eastAsia="Batang" w:hAnsi="Times" w:cs="Calibri"/>
          <w:b/>
          <w:bCs/>
          <w:sz w:val="21"/>
          <w:szCs w:val="21"/>
          <w:lang w:eastAsia="x-none"/>
        </w:rPr>
        <w:t>.</w:t>
      </w:r>
    </w:p>
    <w:p w14:paraId="6383972C" w14:textId="77777777" w:rsidR="006F457F" w:rsidRDefault="006F457F" w:rsidP="002F19EB">
      <w:pPr>
        <w:jc w:val="both"/>
        <w:rPr>
          <w:rFonts w:eastAsia="宋体"/>
          <w:sz w:val="22"/>
          <w:szCs w:val="22"/>
          <w:lang w:eastAsia="zh-CN"/>
        </w:rPr>
      </w:pPr>
    </w:p>
    <w:p w14:paraId="0AF3169E" w14:textId="77777777" w:rsidR="0078541C" w:rsidRPr="00D175FC" w:rsidRDefault="0078541C" w:rsidP="0078541C">
      <w:pPr>
        <w:jc w:val="both"/>
        <w:rPr>
          <w:rFonts w:eastAsia="宋体"/>
          <w:b/>
          <w:bCs/>
          <w:sz w:val="22"/>
          <w:szCs w:val="22"/>
          <w:lang w:val="en-US" w:eastAsia="zh-CN"/>
        </w:rPr>
      </w:pPr>
      <w:r w:rsidRPr="00D175FC">
        <w:rPr>
          <w:rFonts w:eastAsia="宋体"/>
          <w:b/>
          <w:bCs/>
          <w:sz w:val="22"/>
          <w:szCs w:val="22"/>
          <w:lang w:val="en-US" w:eastAsia="zh-CN"/>
        </w:rPr>
        <w:t xml:space="preserve">Proposal </w:t>
      </w:r>
      <w:r>
        <w:rPr>
          <w:rFonts w:eastAsia="宋体" w:hint="eastAsia"/>
          <w:b/>
          <w:bCs/>
          <w:sz w:val="22"/>
          <w:szCs w:val="22"/>
          <w:lang w:val="en-US" w:eastAsia="zh-CN"/>
        </w:rPr>
        <w:t>2</w:t>
      </w:r>
      <w:r w:rsidRPr="00D175FC">
        <w:rPr>
          <w:rFonts w:eastAsia="宋体"/>
          <w:b/>
          <w:bCs/>
          <w:sz w:val="22"/>
          <w:szCs w:val="22"/>
          <w:lang w:val="en-US" w:eastAsia="zh-CN"/>
        </w:rPr>
        <w:t xml:space="preserve">: If multiple PRACH repetitions are transmitted in the first RACH attempt, </w:t>
      </w:r>
      <w:r>
        <w:rPr>
          <w:rFonts w:eastAsia="宋体" w:hint="eastAsia"/>
          <w:b/>
          <w:bCs/>
          <w:sz w:val="22"/>
          <w:szCs w:val="22"/>
          <w:lang w:val="en-US" w:eastAsia="zh-CN"/>
        </w:rPr>
        <w:t xml:space="preserve">the following two </w:t>
      </w:r>
      <w:r>
        <w:rPr>
          <w:rFonts w:eastAsiaTheme="minorEastAsia" w:hint="eastAsia"/>
          <w:b/>
          <w:bCs/>
          <w:sz w:val="22"/>
          <w:szCs w:val="22"/>
          <w:lang w:val="en-US"/>
        </w:rPr>
        <w:t>alternative</w:t>
      </w:r>
      <w:r>
        <w:rPr>
          <w:rFonts w:eastAsia="宋体" w:hint="eastAsia"/>
          <w:b/>
          <w:bCs/>
          <w:sz w:val="22"/>
          <w:szCs w:val="22"/>
          <w:lang w:val="en-US" w:eastAsia="zh-CN"/>
        </w:rPr>
        <w:t xml:space="preserve">s should be further </w:t>
      </w:r>
      <w:r>
        <w:rPr>
          <w:rFonts w:eastAsia="宋体"/>
          <w:b/>
          <w:bCs/>
          <w:sz w:val="22"/>
          <w:szCs w:val="22"/>
          <w:lang w:val="en-US" w:eastAsia="zh-CN"/>
        </w:rPr>
        <w:t>discussed</w:t>
      </w:r>
      <w:r>
        <w:rPr>
          <w:rFonts w:eastAsia="宋体" w:hint="eastAsia"/>
          <w:b/>
          <w:bCs/>
          <w:sz w:val="22"/>
          <w:szCs w:val="22"/>
          <w:lang w:val="en-US" w:eastAsia="zh-CN"/>
        </w:rPr>
        <w:t>:</w:t>
      </w:r>
    </w:p>
    <w:p w14:paraId="2AB77415" w14:textId="77777777" w:rsidR="0078541C" w:rsidRPr="00D175FC" w:rsidRDefault="0078541C" w:rsidP="0078541C">
      <w:pPr>
        <w:pStyle w:val="aff"/>
        <w:numPr>
          <w:ilvl w:val="0"/>
          <w:numId w:val="55"/>
        </w:numPr>
        <w:ind w:leftChars="0"/>
        <w:jc w:val="both"/>
        <w:rPr>
          <w:rFonts w:eastAsia="宋体"/>
          <w:b/>
          <w:bCs/>
          <w:sz w:val="22"/>
          <w:szCs w:val="22"/>
          <w:lang w:val="en-US" w:eastAsia="zh-CN"/>
        </w:rPr>
      </w:pPr>
      <w:r w:rsidRPr="00D175FC">
        <w:rPr>
          <w:rFonts w:eastAsia="宋体"/>
          <w:b/>
          <w:bCs/>
          <w:sz w:val="22"/>
          <w:szCs w:val="22"/>
          <w:lang w:val="en-US" w:eastAsia="zh-CN"/>
        </w:rPr>
        <w:t>Alt 1: Not support RO type switching during RACH re-attempts.</w:t>
      </w:r>
    </w:p>
    <w:p w14:paraId="5AED0472" w14:textId="77777777" w:rsidR="0078541C" w:rsidRPr="00D175FC" w:rsidRDefault="0078541C" w:rsidP="0078541C">
      <w:pPr>
        <w:pStyle w:val="aff"/>
        <w:numPr>
          <w:ilvl w:val="0"/>
          <w:numId w:val="55"/>
        </w:numPr>
        <w:ind w:leftChars="0"/>
        <w:jc w:val="both"/>
        <w:rPr>
          <w:rFonts w:eastAsia="宋体"/>
          <w:b/>
          <w:bCs/>
          <w:sz w:val="22"/>
          <w:szCs w:val="22"/>
          <w:lang w:val="en-US" w:eastAsia="zh-CN"/>
        </w:rPr>
      </w:pPr>
      <w:r w:rsidRPr="00D175FC">
        <w:rPr>
          <w:rFonts w:eastAsia="宋体"/>
          <w:b/>
          <w:bCs/>
          <w:sz w:val="22"/>
          <w:szCs w:val="22"/>
          <w:lang w:val="en-US" w:eastAsia="zh-CN"/>
        </w:rPr>
        <w:t xml:space="preserve">Alt 2: For multiple PRACH repetitions on additional-ROs in first RACH attempt, after a certain number of RACH failure attempts, UE can switch to PRACH repetitions on legacy-ROs. </w:t>
      </w:r>
    </w:p>
    <w:p w14:paraId="51D079CE" w14:textId="77777777" w:rsidR="0078541C" w:rsidRPr="00D175FC" w:rsidRDefault="0078541C" w:rsidP="0078541C">
      <w:pPr>
        <w:pStyle w:val="aff"/>
        <w:numPr>
          <w:ilvl w:val="1"/>
          <w:numId w:val="55"/>
        </w:numPr>
        <w:ind w:leftChars="0"/>
        <w:jc w:val="both"/>
        <w:rPr>
          <w:rFonts w:eastAsia="宋体"/>
          <w:b/>
          <w:bCs/>
          <w:sz w:val="22"/>
          <w:szCs w:val="22"/>
          <w:lang w:val="en-US" w:eastAsia="zh-CN"/>
        </w:rPr>
      </w:pPr>
      <w:r w:rsidRPr="00D175FC">
        <w:rPr>
          <w:rFonts w:eastAsia="宋体"/>
          <w:b/>
          <w:bCs/>
          <w:sz w:val="22"/>
          <w:szCs w:val="22"/>
          <w:lang w:val="en-US" w:eastAsia="zh-CN"/>
        </w:rPr>
        <w:t>FFS PRACH repetition number after RO type switching.</w:t>
      </w:r>
    </w:p>
    <w:p w14:paraId="4E0E056D" w14:textId="77777777" w:rsidR="0078541C" w:rsidRDefault="0078541C" w:rsidP="002F19EB">
      <w:pPr>
        <w:jc w:val="both"/>
        <w:rPr>
          <w:rFonts w:eastAsia="宋体"/>
          <w:sz w:val="22"/>
          <w:szCs w:val="22"/>
          <w:lang w:val="en-US" w:eastAsia="zh-CN"/>
        </w:rPr>
      </w:pPr>
    </w:p>
    <w:p w14:paraId="5D78CB3E" w14:textId="77777777" w:rsidR="0078541C" w:rsidRPr="00D54591" w:rsidRDefault="0078541C" w:rsidP="0078541C">
      <w:pPr>
        <w:jc w:val="both"/>
        <w:rPr>
          <w:rFonts w:eastAsia="宋体"/>
          <w:b/>
          <w:bCs/>
          <w:sz w:val="22"/>
          <w:szCs w:val="22"/>
          <w:lang w:eastAsia="zh-CN"/>
        </w:rPr>
      </w:pPr>
      <w:r w:rsidRPr="00D54591">
        <w:rPr>
          <w:rFonts w:eastAsia="宋体"/>
          <w:b/>
          <w:bCs/>
          <w:sz w:val="22"/>
          <w:szCs w:val="22"/>
          <w:lang w:val="en-US" w:eastAsia="zh-CN"/>
        </w:rPr>
        <w:t xml:space="preserve">Proposal 3: For RACH configuration Option 1, support separate </w:t>
      </w:r>
      <w:proofErr w:type="spellStart"/>
      <w:r w:rsidRPr="00D54591">
        <w:rPr>
          <w:rFonts w:eastAsia="宋体"/>
          <w:b/>
          <w:bCs/>
          <w:i/>
          <w:iCs/>
          <w:sz w:val="22"/>
          <w:szCs w:val="22"/>
          <w:lang w:val="en-US" w:eastAsia="zh-CN"/>
        </w:rPr>
        <w:t>ssb-SharedRO-MaskIndex</w:t>
      </w:r>
      <w:proofErr w:type="spellEnd"/>
      <w:r w:rsidRPr="00D54591">
        <w:rPr>
          <w:rFonts w:eastAsia="宋体"/>
          <w:b/>
          <w:bCs/>
          <w:sz w:val="22"/>
          <w:szCs w:val="22"/>
          <w:lang w:val="en-US" w:eastAsia="zh-CN"/>
        </w:rPr>
        <w:t xml:space="preserve"> configurations for additional-ROs and legacy-ROs.</w:t>
      </w:r>
    </w:p>
    <w:p w14:paraId="364A5A59" w14:textId="77777777" w:rsidR="0078541C" w:rsidRDefault="0078541C" w:rsidP="002F19EB">
      <w:pPr>
        <w:jc w:val="both"/>
        <w:rPr>
          <w:rFonts w:eastAsia="宋体"/>
          <w:sz w:val="22"/>
          <w:szCs w:val="22"/>
          <w:lang w:eastAsia="zh-CN"/>
        </w:rPr>
      </w:pPr>
    </w:p>
    <w:p w14:paraId="5853B411" w14:textId="77777777" w:rsidR="00D942DB" w:rsidRPr="00D175FC" w:rsidRDefault="00D942DB" w:rsidP="00D942DB">
      <w:pPr>
        <w:jc w:val="both"/>
        <w:rPr>
          <w:rFonts w:eastAsia="宋体"/>
          <w:b/>
          <w:bCs/>
          <w:sz w:val="22"/>
          <w:szCs w:val="22"/>
          <w:lang w:val="en-US" w:eastAsia="zh-CN"/>
        </w:rPr>
      </w:pPr>
      <w:r w:rsidRPr="00D175FC">
        <w:rPr>
          <w:rFonts w:eastAsia="宋体"/>
          <w:b/>
          <w:bCs/>
          <w:sz w:val="22"/>
          <w:szCs w:val="22"/>
          <w:lang w:val="en-US" w:eastAsia="zh-CN"/>
        </w:rPr>
        <w:t xml:space="preserve">Proposal </w:t>
      </w:r>
      <w:r>
        <w:rPr>
          <w:rFonts w:eastAsia="宋体" w:hint="eastAsia"/>
          <w:b/>
          <w:bCs/>
          <w:sz w:val="22"/>
          <w:szCs w:val="22"/>
          <w:lang w:val="en-US" w:eastAsia="zh-CN"/>
        </w:rPr>
        <w:t>4</w:t>
      </w:r>
      <w:r w:rsidRPr="00D175FC">
        <w:rPr>
          <w:rFonts w:eastAsia="宋体"/>
          <w:b/>
          <w:bCs/>
          <w:sz w:val="22"/>
          <w:szCs w:val="22"/>
          <w:lang w:val="en-US" w:eastAsia="zh-CN"/>
        </w:rPr>
        <w:t>: When separate configuration</w:t>
      </w:r>
      <w:r>
        <w:rPr>
          <w:rFonts w:eastAsia="宋体" w:hint="eastAsia"/>
          <w:b/>
          <w:bCs/>
          <w:sz w:val="22"/>
          <w:szCs w:val="22"/>
          <w:lang w:val="en-US" w:eastAsia="zh-CN"/>
        </w:rPr>
        <w:t>s</w:t>
      </w:r>
      <w:r w:rsidRPr="00D175FC">
        <w:rPr>
          <w:rFonts w:eastAsia="宋体"/>
          <w:b/>
          <w:bCs/>
          <w:sz w:val="22"/>
          <w:szCs w:val="22"/>
          <w:lang w:val="en-US" w:eastAsia="zh-CN"/>
        </w:rPr>
        <w:t xml:space="preserve"> of </w:t>
      </w:r>
      <w:proofErr w:type="spellStart"/>
      <w:r w:rsidRPr="00D175FC">
        <w:rPr>
          <w:rFonts w:eastAsia="宋体"/>
          <w:b/>
          <w:bCs/>
          <w:i/>
          <w:iCs/>
          <w:sz w:val="22"/>
          <w:szCs w:val="22"/>
          <w:lang w:eastAsia="zh-CN"/>
        </w:rPr>
        <w:t>preambleReceivedTargetPower</w:t>
      </w:r>
      <w:proofErr w:type="spellEnd"/>
      <w:r w:rsidRPr="00D175FC">
        <w:rPr>
          <w:rFonts w:eastAsia="宋体"/>
          <w:b/>
          <w:bCs/>
          <w:sz w:val="22"/>
          <w:szCs w:val="22"/>
          <w:lang w:val="en-US" w:eastAsia="zh-CN"/>
        </w:rPr>
        <w:t xml:space="preserve"> for additional-RO and legacy-RO</w:t>
      </w:r>
      <w:r w:rsidRPr="00D175FC" w:rsidDel="00F1135A">
        <w:rPr>
          <w:rFonts w:eastAsia="宋体"/>
          <w:b/>
          <w:bCs/>
          <w:sz w:val="22"/>
          <w:szCs w:val="22"/>
          <w:lang w:val="en-US" w:eastAsia="zh-CN"/>
        </w:rPr>
        <w:t xml:space="preserve"> </w:t>
      </w:r>
      <w:r w:rsidRPr="00D175FC">
        <w:rPr>
          <w:rFonts w:eastAsia="宋体"/>
          <w:b/>
          <w:bCs/>
          <w:sz w:val="22"/>
          <w:szCs w:val="22"/>
          <w:lang w:val="en-US" w:eastAsia="zh-CN"/>
        </w:rPr>
        <w:t xml:space="preserve">are configured, </w:t>
      </w:r>
      <w:r>
        <w:rPr>
          <w:rFonts w:eastAsia="宋体" w:hint="eastAsia"/>
          <w:b/>
          <w:bCs/>
          <w:sz w:val="22"/>
          <w:szCs w:val="22"/>
          <w:lang w:val="en-US" w:eastAsia="zh-CN"/>
        </w:rPr>
        <w:t xml:space="preserve">unified solution is applied to determine which </w:t>
      </w:r>
      <w:proofErr w:type="spellStart"/>
      <w:r w:rsidRPr="00D175FC">
        <w:rPr>
          <w:rFonts w:eastAsia="宋体"/>
          <w:b/>
          <w:bCs/>
          <w:i/>
          <w:iCs/>
          <w:sz w:val="22"/>
          <w:szCs w:val="22"/>
          <w:lang w:val="en-US" w:eastAsia="zh-CN"/>
        </w:rPr>
        <w:t>preambleReceivedTargetPower</w:t>
      </w:r>
      <w:proofErr w:type="spellEnd"/>
      <w:r w:rsidRPr="00D175FC">
        <w:rPr>
          <w:rFonts w:eastAsia="宋体"/>
          <w:b/>
          <w:bCs/>
          <w:sz w:val="22"/>
          <w:szCs w:val="22"/>
          <w:lang w:val="en-US" w:eastAsia="zh-CN"/>
        </w:rPr>
        <w:t xml:space="preserve"> </w:t>
      </w:r>
      <w:r>
        <w:rPr>
          <w:rFonts w:eastAsia="宋体" w:hint="eastAsia"/>
          <w:b/>
          <w:bCs/>
          <w:sz w:val="22"/>
          <w:szCs w:val="22"/>
          <w:lang w:val="en-US" w:eastAsia="zh-CN"/>
        </w:rPr>
        <w:t>to be</w:t>
      </w:r>
      <w:r w:rsidRPr="00D175FC">
        <w:rPr>
          <w:rFonts w:eastAsia="宋体"/>
          <w:b/>
          <w:bCs/>
          <w:sz w:val="22"/>
          <w:szCs w:val="22"/>
          <w:lang w:val="en-US" w:eastAsia="zh-CN"/>
        </w:rPr>
        <w:t xml:space="preserve"> </w:t>
      </w:r>
      <w:r>
        <w:rPr>
          <w:rFonts w:eastAsia="宋体" w:hint="eastAsia"/>
          <w:b/>
          <w:bCs/>
          <w:sz w:val="22"/>
          <w:szCs w:val="22"/>
          <w:lang w:val="en-US" w:eastAsia="zh-CN"/>
        </w:rPr>
        <w:t>used, for RACH configuration option 1 and option 2</w:t>
      </w:r>
      <w:r w:rsidRPr="00D175FC">
        <w:rPr>
          <w:rFonts w:eastAsia="宋体"/>
          <w:b/>
          <w:bCs/>
          <w:sz w:val="22"/>
          <w:szCs w:val="22"/>
          <w:lang w:val="en-US" w:eastAsia="zh-CN"/>
        </w:rPr>
        <w:t>.</w:t>
      </w:r>
    </w:p>
    <w:p w14:paraId="1E2FD029" w14:textId="77777777" w:rsidR="00D942DB" w:rsidRPr="00D54591" w:rsidRDefault="00D942DB" w:rsidP="00D942DB">
      <w:pPr>
        <w:pStyle w:val="aff"/>
        <w:numPr>
          <w:ilvl w:val="0"/>
          <w:numId w:val="55"/>
        </w:numPr>
        <w:ind w:leftChars="0"/>
        <w:jc w:val="both"/>
        <w:rPr>
          <w:rFonts w:eastAsia="宋体"/>
          <w:b/>
          <w:bCs/>
          <w:sz w:val="22"/>
          <w:szCs w:val="22"/>
          <w:lang w:val="en-US" w:eastAsia="zh-CN"/>
        </w:rPr>
      </w:pPr>
      <w:proofErr w:type="spellStart"/>
      <w:r w:rsidRPr="00D54591">
        <w:rPr>
          <w:rFonts w:eastAsia="宋体"/>
          <w:b/>
          <w:bCs/>
          <w:i/>
          <w:iCs/>
          <w:sz w:val="22"/>
          <w:szCs w:val="22"/>
          <w:lang w:val="en-US" w:eastAsia="zh-CN"/>
        </w:rPr>
        <w:t>preambleReceivedTargetPower</w:t>
      </w:r>
      <w:proofErr w:type="spellEnd"/>
      <w:r w:rsidRPr="00D54591">
        <w:rPr>
          <w:rFonts w:eastAsia="宋体"/>
          <w:b/>
          <w:bCs/>
          <w:sz w:val="22"/>
          <w:szCs w:val="22"/>
          <w:lang w:val="en-US" w:eastAsia="zh-CN"/>
        </w:rPr>
        <w:t xml:space="preserve"> configured for legacy-RO is used if Msg3 PUSCH is transmitted in non-SBFD </w:t>
      </w:r>
      <w:proofErr w:type="gramStart"/>
      <w:r w:rsidRPr="00D54591">
        <w:rPr>
          <w:rFonts w:eastAsia="宋体"/>
          <w:b/>
          <w:bCs/>
          <w:sz w:val="22"/>
          <w:szCs w:val="22"/>
          <w:lang w:val="en-US" w:eastAsia="zh-CN"/>
        </w:rPr>
        <w:t>symbols;</w:t>
      </w:r>
      <w:proofErr w:type="gramEnd"/>
    </w:p>
    <w:p w14:paraId="2B518286" w14:textId="77777777" w:rsidR="00D942DB" w:rsidRPr="00D54591" w:rsidRDefault="00D942DB" w:rsidP="00D942DB">
      <w:pPr>
        <w:pStyle w:val="aff"/>
        <w:numPr>
          <w:ilvl w:val="0"/>
          <w:numId w:val="55"/>
        </w:numPr>
        <w:ind w:leftChars="0"/>
        <w:jc w:val="both"/>
        <w:rPr>
          <w:rFonts w:eastAsia="宋体"/>
          <w:b/>
          <w:bCs/>
          <w:sz w:val="22"/>
          <w:szCs w:val="22"/>
          <w:lang w:val="en-US" w:eastAsia="zh-CN"/>
        </w:rPr>
      </w:pPr>
      <w:proofErr w:type="spellStart"/>
      <w:r w:rsidRPr="00D54591">
        <w:rPr>
          <w:rFonts w:eastAsia="宋体"/>
          <w:b/>
          <w:bCs/>
          <w:i/>
          <w:iCs/>
          <w:sz w:val="22"/>
          <w:szCs w:val="22"/>
          <w:lang w:val="en-US" w:eastAsia="zh-CN"/>
        </w:rPr>
        <w:t>preambleReceivedTargetPower</w:t>
      </w:r>
      <w:proofErr w:type="spellEnd"/>
      <w:r w:rsidRPr="00D54591">
        <w:rPr>
          <w:rFonts w:eastAsia="宋体"/>
          <w:b/>
          <w:bCs/>
          <w:sz w:val="22"/>
          <w:szCs w:val="22"/>
          <w:lang w:val="en-US" w:eastAsia="zh-CN"/>
        </w:rPr>
        <w:t xml:space="preserve"> configured for additional-RO is used if Msg3 PUSCH is transmitted in SBFD symbols.</w:t>
      </w:r>
    </w:p>
    <w:p w14:paraId="2677ADCF" w14:textId="77777777" w:rsidR="00D942DB" w:rsidRPr="00D942DB" w:rsidRDefault="00D942DB" w:rsidP="002F19EB">
      <w:pPr>
        <w:jc w:val="both"/>
        <w:rPr>
          <w:rFonts w:eastAsia="宋体" w:hint="eastAsia"/>
          <w:sz w:val="22"/>
          <w:szCs w:val="22"/>
          <w:lang w:val="en-US" w:eastAsia="zh-CN"/>
        </w:rPr>
      </w:pPr>
    </w:p>
    <w:p w14:paraId="5134DDD9" w14:textId="77777777" w:rsidR="00E23DF0" w:rsidRPr="0033424F" w:rsidRDefault="00E23DF0" w:rsidP="003E074F">
      <w:pPr>
        <w:pStyle w:val="1"/>
        <w:spacing w:after="120"/>
        <w:jc w:val="both"/>
        <w:rPr>
          <w:rFonts w:ascii="Times New Roman" w:hAnsi="Times New Roman"/>
          <w:b/>
          <w:lang w:val="en-US"/>
        </w:rPr>
      </w:pPr>
      <w:r w:rsidRPr="0033424F">
        <w:rPr>
          <w:rFonts w:ascii="Times New Roman" w:hAnsi="Times New Roman"/>
          <w:b/>
          <w:lang w:val="en-US"/>
        </w:rPr>
        <w:t>References</w:t>
      </w:r>
    </w:p>
    <w:p w14:paraId="731DC3FC" w14:textId="48D33A30" w:rsidR="00F5652C" w:rsidRPr="00004479" w:rsidRDefault="00F5652C" w:rsidP="003E074F">
      <w:pPr>
        <w:pStyle w:val="aff"/>
        <w:numPr>
          <w:ilvl w:val="0"/>
          <w:numId w:val="4"/>
        </w:numPr>
        <w:spacing w:afterLines="50" w:after="120"/>
        <w:ind w:leftChars="0"/>
        <w:jc w:val="both"/>
        <w:rPr>
          <w:rFonts w:eastAsia="MS Mincho"/>
          <w:sz w:val="22"/>
          <w:szCs w:val="22"/>
        </w:rPr>
      </w:pPr>
      <w:r w:rsidRPr="00004479">
        <w:rPr>
          <w:rFonts w:eastAsia="MS Mincho"/>
          <w:sz w:val="22"/>
          <w:szCs w:val="22"/>
        </w:rPr>
        <w:t>RP-</w:t>
      </w:r>
      <w:r w:rsidR="00D001FD" w:rsidRPr="00004479">
        <w:rPr>
          <w:rFonts w:eastAsia="MS Mincho"/>
          <w:sz w:val="22"/>
          <w:szCs w:val="22"/>
        </w:rPr>
        <w:t>2</w:t>
      </w:r>
      <w:r w:rsidR="00D001FD">
        <w:rPr>
          <w:rFonts w:eastAsia="宋体" w:hint="eastAsia"/>
          <w:sz w:val="22"/>
          <w:szCs w:val="22"/>
          <w:lang w:eastAsia="zh-CN"/>
        </w:rPr>
        <w:t>4</w:t>
      </w:r>
      <w:r w:rsidR="00BE201A">
        <w:rPr>
          <w:rFonts w:eastAsia="宋体" w:hint="eastAsia"/>
          <w:sz w:val="22"/>
          <w:szCs w:val="22"/>
          <w:lang w:eastAsia="zh-CN"/>
        </w:rPr>
        <w:t>1614</w:t>
      </w:r>
      <w:r w:rsidRPr="00004479">
        <w:rPr>
          <w:rFonts w:eastAsia="MS Mincho"/>
          <w:sz w:val="22"/>
          <w:szCs w:val="22"/>
        </w:rPr>
        <w:t xml:space="preserve">, </w:t>
      </w:r>
      <w:r w:rsidR="00C62D88" w:rsidRPr="00C62D88">
        <w:rPr>
          <w:rFonts w:eastAsia="MS Mincho"/>
          <w:sz w:val="22"/>
          <w:szCs w:val="22"/>
        </w:rPr>
        <w:t>Revised WID: Evolution of NR duplex operation: Sub-band full duplex (SBFD)</w:t>
      </w:r>
    </w:p>
    <w:p w14:paraId="02AB051D" w14:textId="03AF7C34" w:rsidR="00116386" w:rsidRPr="009F403C" w:rsidRDefault="00F5652C" w:rsidP="003E074F">
      <w:pPr>
        <w:pStyle w:val="aff"/>
        <w:numPr>
          <w:ilvl w:val="0"/>
          <w:numId w:val="4"/>
        </w:numPr>
        <w:spacing w:afterLines="50" w:after="120"/>
        <w:ind w:leftChars="0"/>
        <w:jc w:val="both"/>
        <w:rPr>
          <w:rFonts w:eastAsia="MS Mincho"/>
          <w:sz w:val="22"/>
          <w:szCs w:val="22"/>
        </w:rPr>
      </w:pPr>
      <w:r>
        <w:rPr>
          <w:rFonts w:eastAsia="宋体"/>
          <w:sz w:val="22"/>
          <w:szCs w:val="22"/>
          <w:lang w:eastAsia="zh-CN"/>
        </w:rPr>
        <w:t xml:space="preserve">TR 38.858, </w:t>
      </w:r>
      <w:r w:rsidRPr="00004479">
        <w:rPr>
          <w:rFonts w:eastAsia="宋体"/>
          <w:sz w:val="22"/>
          <w:szCs w:val="22"/>
          <w:lang w:eastAsia="zh-CN"/>
        </w:rPr>
        <w:t>Study on Evolution of NR Duplex Operation</w:t>
      </w:r>
    </w:p>
    <w:p w14:paraId="31191687" w14:textId="3C34C6DA" w:rsidR="00BD562A" w:rsidRPr="00940E08" w:rsidRDefault="00757832" w:rsidP="00940E08">
      <w:pPr>
        <w:pStyle w:val="aff"/>
        <w:numPr>
          <w:ilvl w:val="0"/>
          <w:numId w:val="4"/>
        </w:numPr>
        <w:ind w:leftChars="0"/>
        <w:jc w:val="both"/>
        <w:rPr>
          <w:rFonts w:eastAsia="MS Mincho"/>
          <w:sz w:val="22"/>
          <w:szCs w:val="22"/>
        </w:rPr>
      </w:pPr>
      <w:r w:rsidRPr="00757832">
        <w:rPr>
          <w:rFonts w:eastAsia="MS Mincho"/>
          <w:sz w:val="22"/>
          <w:szCs w:val="22"/>
        </w:rPr>
        <w:t>3GPP, RAN1#11</w:t>
      </w:r>
      <w:r>
        <w:rPr>
          <w:rFonts w:eastAsia="宋体" w:hint="eastAsia"/>
          <w:sz w:val="22"/>
          <w:szCs w:val="22"/>
          <w:lang w:eastAsia="zh-CN"/>
        </w:rPr>
        <w:t>6</w:t>
      </w:r>
      <w:r w:rsidRPr="00757832">
        <w:rPr>
          <w:rFonts w:eastAsia="MS Mincho"/>
          <w:sz w:val="22"/>
          <w:szCs w:val="22"/>
        </w:rPr>
        <w:t xml:space="preserve"> meeting, Chairman’s notes</w:t>
      </w:r>
    </w:p>
    <w:p w14:paraId="53753826" w14:textId="7B2DB506" w:rsidR="00D041A7" w:rsidRPr="009F403C" w:rsidRDefault="00D041A7" w:rsidP="00940E08">
      <w:pPr>
        <w:pStyle w:val="aff"/>
        <w:numPr>
          <w:ilvl w:val="0"/>
          <w:numId w:val="4"/>
        </w:numPr>
        <w:ind w:leftChars="0"/>
        <w:jc w:val="both"/>
        <w:rPr>
          <w:rFonts w:eastAsia="MS Mincho"/>
          <w:sz w:val="22"/>
          <w:szCs w:val="22"/>
        </w:rPr>
      </w:pPr>
      <w:r w:rsidRPr="00757832">
        <w:rPr>
          <w:rFonts w:eastAsia="MS Mincho"/>
          <w:sz w:val="22"/>
          <w:szCs w:val="22"/>
        </w:rPr>
        <w:t>3GPP, RAN1#11</w:t>
      </w:r>
      <w:r>
        <w:rPr>
          <w:rFonts w:eastAsia="宋体" w:hint="eastAsia"/>
          <w:sz w:val="22"/>
          <w:szCs w:val="22"/>
          <w:lang w:eastAsia="zh-CN"/>
        </w:rPr>
        <w:t>6bis</w:t>
      </w:r>
      <w:r w:rsidRPr="00757832">
        <w:rPr>
          <w:rFonts w:eastAsia="MS Mincho"/>
          <w:sz w:val="22"/>
          <w:szCs w:val="22"/>
        </w:rPr>
        <w:t xml:space="preserve"> meeting, Chairman’s notes</w:t>
      </w:r>
    </w:p>
    <w:p w14:paraId="0EBE9B2F" w14:textId="499ABF3F" w:rsidR="00D041A7" w:rsidRPr="00D45A2C" w:rsidRDefault="00286751" w:rsidP="00286751">
      <w:pPr>
        <w:pStyle w:val="aff"/>
        <w:numPr>
          <w:ilvl w:val="0"/>
          <w:numId w:val="4"/>
        </w:numPr>
        <w:ind w:leftChars="0"/>
        <w:jc w:val="both"/>
        <w:rPr>
          <w:rFonts w:eastAsia="MS Mincho"/>
          <w:sz w:val="22"/>
          <w:szCs w:val="22"/>
        </w:rPr>
      </w:pPr>
      <w:r w:rsidRPr="00757832">
        <w:rPr>
          <w:rFonts w:eastAsia="MS Mincho"/>
          <w:sz w:val="22"/>
          <w:szCs w:val="22"/>
        </w:rPr>
        <w:t>3GPP, RAN1#11</w:t>
      </w:r>
      <w:r>
        <w:rPr>
          <w:rFonts w:eastAsia="宋体" w:hint="eastAsia"/>
          <w:sz w:val="22"/>
          <w:szCs w:val="22"/>
          <w:lang w:eastAsia="zh-CN"/>
        </w:rPr>
        <w:t>7</w:t>
      </w:r>
      <w:r w:rsidR="00FA3242">
        <w:rPr>
          <w:rFonts w:eastAsia="宋体" w:hint="eastAsia"/>
          <w:sz w:val="22"/>
          <w:szCs w:val="22"/>
          <w:lang w:eastAsia="zh-CN"/>
        </w:rPr>
        <w:t xml:space="preserve"> </w:t>
      </w:r>
      <w:r w:rsidRPr="00757832">
        <w:rPr>
          <w:rFonts w:eastAsia="MS Mincho"/>
          <w:sz w:val="22"/>
          <w:szCs w:val="22"/>
        </w:rPr>
        <w:t>meeting, Chairman’s notes</w:t>
      </w:r>
    </w:p>
    <w:p w14:paraId="7888E749" w14:textId="33151B38" w:rsidR="008F3C30" w:rsidRPr="008B409C" w:rsidRDefault="008F3C30" w:rsidP="00D45A2C">
      <w:pPr>
        <w:pStyle w:val="aff"/>
        <w:numPr>
          <w:ilvl w:val="0"/>
          <w:numId w:val="4"/>
        </w:numPr>
        <w:ind w:leftChars="0"/>
        <w:rPr>
          <w:rFonts w:eastAsia="MS Mincho"/>
          <w:sz w:val="22"/>
          <w:szCs w:val="22"/>
        </w:rPr>
      </w:pPr>
      <w:r w:rsidRPr="008F3C30">
        <w:rPr>
          <w:rFonts w:eastAsia="MS Mincho"/>
          <w:sz w:val="22"/>
          <w:szCs w:val="22"/>
        </w:rPr>
        <w:t>3GPP, RAN1#11</w:t>
      </w:r>
      <w:r>
        <w:rPr>
          <w:rFonts w:eastAsia="宋体" w:hint="eastAsia"/>
          <w:sz w:val="22"/>
          <w:szCs w:val="22"/>
          <w:lang w:eastAsia="zh-CN"/>
        </w:rPr>
        <w:t>8</w:t>
      </w:r>
      <w:r w:rsidRPr="008F3C30">
        <w:rPr>
          <w:rFonts w:eastAsia="MS Mincho"/>
          <w:sz w:val="22"/>
          <w:szCs w:val="22"/>
        </w:rPr>
        <w:t xml:space="preserve"> meeting, Chairman’s notes</w:t>
      </w:r>
    </w:p>
    <w:p w14:paraId="178B59CC" w14:textId="3358D62E" w:rsidR="009658F7" w:rsidRPr="00D175FC" w:rsidRDefault="009658F7" w:rsidP="009658F7">
      <w:pPr>
        <w:pStyle w:val="aff"/>
        <w:numPr>
          <w:ilvl w:val="0"/>
          <w:numId w:val="4"/>
        </w:numPr>
        <w:ind w:leftChars="0"/>
        <w:rPr>
          <w:rFonts w:eastAsia="MS Mincho"/>
          <w:sz w:val="22"/>
          <w:szCs w:val="22"/>
        </w:rPr>
      </w:pPr>
      <w:r w:rsidRPr="008F3C30">
        <w:rPr>
          <w:rFonts w:eastAsia="MS Mincho"/>
          <w:sz w:val="22"/>
          <w:szCs w:val="22"/>
        </w:rPr>
        <w:t>3GPP, RAN1#11</w:t>
      </w:r>
      <w:r>
        <w:rPr>
          <w:rFonts w:eastAsia="宋体" w:hint="eastAsia"/>
          <w:sz w:val="22"/>
          <w:szCs w:val="22"/>
          <w:lang w:eastAsia="zh-CN"/>
        </w:rPr>
        <w:t>8bis</w:t>
      </w:r>
      <w:r w:rsidRPr="008F3C30">
        <w:rPr>
          <w:rFonts w:eastAsia="MS Mincho"/>
          <w:sz w:val="22"/>
          <w:szCs w:val="22"/>
        </w:rPr>
        <w:t xml:space="preserve"> meeting, Chairman’s notes</w:t>
      </w:r>
    </w:p>
    <w:p w14:paraId="33CEDAFD" w14:textId="14439CA3" w:rsidR="00604E48" w:rsidRPr="00D54591" w:rsidRDefault="00604E48" w:rsidP="00604E48">
      <w:pPr>
        <w:pStyle w:val="aff"/>
        <w:numPr>
          <w:ilvl w:val="0"/>
          <w:numId w:val="4"/>
        </w:numPr>
        <w:ind w:leftChars="0"/>
        <w:rPr>
          <w:rFonts w:eastAsia="MS Mincho"/>
          <w:sz w:val="22"/>
          <w:szCs w:val="22"/>
        </w:rPr>
      </w:pPr>
      <w:r w:rsidRPr="008F3C30">
        <w:rPr>
          <w:rFonts w:eastAsia="MS Mincho"/>
          <w:sz w:val="22"/>
          <w:szCs w:val="22"/>
        </w:rPr>
        <w:t>3GPP, RAN1#11</w:t>
      </w:r>
      <w:r>
        <w:rPr>
          <w:rFonts w:eastAsia="宋体" w:hint="eastAsia"/>
          <w:sz w:val="22"/>
          <w:szCs w:val="22"/>
          <w:lang w:eastAsia="zh-CN"/>
        </w:rPr>
        <w:t>9</w:t>
      </w:r>
      <w:r w:rsidRPr="008F3C30">
        <w:rPr>
          <w:rFonts w:eastAsia="MS Mincho"/>
          <w:sz w:val="22"/>
          <w:szCs w:val="22"/>
        </w:rPr>
        <w:t xml:space="preserve"> meeting, Chairman’s notes</w:t>
      </w:r>
    </w:p>
    <w:p w14:paraId="1EAB2EC9" w14:textId="63852C56" w:rsidR="0046671B" w:rsidRPr="00D54591" w:rsidRDefault="0046671B" w:rsidP="0046671B">
      <w:pPr>
        <w:pStyle w:val="aff"/>
        <w:numPr>
          <w:ilvl w:val="0"/>
          <w:numId w:val="4"/>
        </w:numPr>
        <w:ind w:leftChars="0"/>
        <w:rPr>
          <w:rFonts w:eastAsia="MS Mincho"/>
          <w:sz w:val="22"/>
          <w:szCs w:val="22"/>
        </w:rPr>
      </w:pPr>
      <w:r w:rsidRPr="008F3C30">
        <w:rPr>
          <w:rFonts w:eastAsia="MS Mincho"/>
          <w:sz w:val="22"/>
          <w:szCs w:val="22"/>
        </w:rPr>
        <w:t>3GPP, RAN1#1</w:t>
      </w:r>
      <w:r>
        <w:rPr>
          <w:rFonts w:eastAsia="宋体" w:hint="eastAsia"/>
          <w:sz w:val="22"/>
          <w:szCs w:val="22"/>
          <w:lang w:eastAsia="zh-CN"/>
        </w:rPr>
        <w:t>20</w:t>
      </w:r>
      <w:r w:rsidRPr="008F3C30">
        <w:rPr>
          <w:rFonts w:eastAsia="MS Mincho"/>
          <w:sz w:val="22"/>
          <w:szCs w:val="22"/>
        </w:rPr>
        <w:t xml:space="preserve"> meeting, Chairman’s note</w:t>
      </w:r>
      <w:r>
        <w:rPr>
          <w:rFonts w:eastAsia="宋体" w:hint="eastAsia"/>
          <w:sz w:val="22"/>
          <w:szCs w:val="22"/>
          <w:lang w:eastAsia="zh-CN"/>
        </w:rPr>
        <w:t>s</w:t>
      </w:r>
    </w:p>
    <w:sectPr w:rsidR="0046671B" w:rsidRPr="00D54591">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6738C" w14:textId="77777777" w:rsidR="00611E30" w:rsidRDefault="00611E30">
      <w:r>
        <w:separator/>
      </w:r>
    </w:p>
  </w:endnote>
  <w:endnote w:type="continuationSeparator" w:id="0">
    <w:p w14:paraId="475542A1" w14:textId="77777777" w:rsidR="00611E30" w:rsidRDefault="00611E30">
      <w:r>
        <w:continuationSeparator/>
      </w:r>
    </w:p>
  </w:endnote>
  <w:endnote w:type="continuationNotice" w:id="1">
    <w:p w14:paraId="2851950A" w14:textId="77777777" w:rsidR="00611E30" w:rsidRDefault="00611E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Helvetica-Bold">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0DBCDD4B" w:rsidR="00895A9B" w:rsidRPr="00000924" w:rsidRDefault="00895A9B">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2E1A20">
      <w:rPr>
        <w:rStyle w:val="af3"/>
        <w:rFonts w:eastAsia="MS Gothic"/>
        <w:noProof/>
      </w:rPr>
      <w:t>2</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2E1A20">
      <w:rPr>
        <w:rStyle w:val="af3"/>
        <w:rFonts w:eastAsia="MS Gothic"/>
        <w:noProof/>
      </w:rPr>
      <w:t>12</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55CCB" w14:textId="77777777" w:rsidR="00611E30" w:rsidRDefault="00611E30">
      <w:r>
        <w:separator/>
      </w:r>
    </w:p>
  </w:footnote>
  <w:footnote w:type="continuationSeparator" w:id="0">
    <w:p w14:paraId="379ADFA2" w14:textId="77777777" w:rsidR="00611E30" w:rsidRDefault="00611E30">
      <w:r>
        <w:continuationSeparator/>
      </w:r>
    </w:p>
  </w:footnote>
  <w:footnote w:type="continuationNotice" w:id="1">
    <w:p w14:paraId="56F13964" w14:textId="77777777" w:rsidR="00611E30" w:rsidRDefault="00611E3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12592C"/>
    <w:multiLevelType w:val="hybridMultilevel"/>
    <w:tmpl w:val="8D84807A"/>
    <w:lvl w:ilvl="0" w:tplc="60900A64">
      <w:start w:val="1"/>
      <w:numFmt w:val="bullet"/>
      <w:lvlText w:val=""/>
      <w:lvlJc w:val="left"/>
      <w:pPr>
        <w:ind w:left="720" w:hanging="360"/>
      </w:pPr>
      <w:rPr>
        <w:rFonts w:ascii="Symbol" w:hAnsi="Symbol"/>
      </w:rPr>
    </w:lvl>
    <w:lvl w:ilvl="1" w:tplc="179ADE86">
      <w:start w:val="1"/>
      <w:numFmt w:val="bullet"/>
      <w:lvlText w:val=""/>
      <w:lvlJc w:val="left"/>
      <w:pPr>
        <w:ind w:left="720" w:hanging="360"/>
      </w:pPr>
      <w:rPr>
        <w:rFonts w:ascii="Symbol" w:hAnsi="Symbol"/>
      </w:rPr>
    </w:lvl>
    <w:lvl w:ilvl="2" w:tplc="575CB9CC">
      <w:start w:val="1"/>
      <w:numFmt w:val="bullet"/>
      <w:lvlText w:val=""/>
      <w:lvlJc w:val="left"/>
      <w:pPr>
        <w:ind w:left="720" w:hanging="360"/>
      </w:pPr>
      <w:rPr>
        <w:rFonts w:ascii="Symbol" w:hAnsi="Symbol"/>
      </w:rPr>
    </w:lvl>
    <w:lvl w:ilvl="3" w:tplc="6DA84306">
      <w:start w:val="1"/>
      <w:numFmt w:val="bullet"/>
      <w:lvlText w:val=""/>
      <w:lvlJc w:val="left"/>
      <w:pPr>
        <w:ind w:left="720" w:hanging="360"/>
      </w:pPr>
      <w:rPr>
        <w:rFonts w:ascii="Symbol" w:hAnsi="Symbol"/>
      </w:rPr>
    </w:lvl>
    <w:lvl w:ilvl="4" w:tplc="91642C74">
      <w:start w:val="1"/>
      <w:numFmt w:val="bullet"/>
      <w:lvlText w:val=""/>
      <w:lvlJc w:val="left"/>
      <w:pPr>
        <w:ind w:left="720" w:hanging="360"/>
      </w:pPr>
      <w:rPr>
        <w:rFonts w:ascii="Symbol" w:hAnsi="Symbol"/>
      </w:rPr>
    </w:lvl>
    <w:lvl w:ilvl="5" w:tplc="A8E4BA48">
      <w:start w:val="1"/>
      <w:numFmt w:val="bullet"/>
      <w:lvlText w:val=""/>
      <w:lvlJc w:val="left"/>
      <w:pPr>
        <w:ind w:left="720" w:hanging="360"/>
      </w:pPr>
      <w:rPr>
        <w:rFonts w:ascii="Symbol" w:hAnsi="Symbol"/>
      </w:rPr>
    </w:lvl>
    <w:lvl w:ilvl="6" w:tplc="E6CEFCD0">
      <w:start w:val="1"/>
      <w:numFmt w:val="bullet"/>
      <w:lvlText w:val=""/>
      <w:lvlJc w:val="left"/>
      <w:pPr>
        <w:ind w:left="720" w:hanging="360"/>
      </w:pPr>
      <w:rPr>
        <w:rFonts w:ascii="Symbol" w:hAnsi="Symbol"/>
      </w:rPr>
    </w:lvl>
    <w:lvl w:ilvl="7" w:tplc="7382B206">
      <w:start w:val="1"/>
      <w:numFmt w:val="bullet"/>
      <w:lvlText w:val=""/>
      <w:lvlJc w:val="left"/>
      <w:pPr>
        <w:ind w:left="720" w:hanging="360"/>
      </w:pPr>
      <w:rPr>
        <w:rFonts w:ascii="Symbol" w:hAnsi="Symbol"/>
      </w:rPr>
    </w:lvl>
    <w:lvl w:ilvl="8" w:tplc="17DEECEC">
      <w:start w:val="1"/>
      <w:numFmt w:val="bullet"/>
      <w:lvlText w:val=""/>
      <w:lvlJc w:val="left"/>
      <w:pPr>
        <w:ind w:left="720" w:hanging="360"/>
      </w:pPr>
      <w:rPr>
        <w:rFonts w:ascii="Symbol" w:hAnsi="Symbol"/>
      </w:rPr>
    </w:lvl>
  </w:abstractNum>
  <w:abstractNum w:abstractNumId="3" w15:restartNumberingAfterBreak="0">
    <w:nsid w:val="04253538"/>
    <w:multiLevelType w:val="hybridMultilevel"/>
    <w:tmpl w:val="B818FBE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4C47C72"/>
    <w:multiLevelType w:val="hybridMultilevel"/>
    <w:tmpl w:val="17E4F04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658165C"/>
    <w:multiLevelType w:val="hybridMultilevel"/>
    <w:tmpl w:val="9E2EBEC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7613869"/>
    <w:multiLevelType w:val="hybridMultilevel"/>
    <w:tmpl w:val="A64EAB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AA50A37"/>
    <w:multiLevelType w:val="hybridMultilevel"/>
    <w:tmpl w:val="0D7A79DC"/>
    <w:lvl w:ilvl="0" w:tplc="C108EC3C">
      <w:start w:val="4"/>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BD2195B"/>
    <w:multiLevelType w:val="hybridMultilevel"/>
    <w:tmpl w:val="00DC62A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C3335FF"/>
    <w:multiLevelType w:val="hybridMultilevel"/>
    <w:tmpl w:val="904C4872"/>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0C501D89"/>
    <w:multiLevelType w:val="hybridMultilevel"/>
    <w:tmpl w:val="A3A4497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E226A1B"/>
    <w:multiLevelType w:val="multilevel"/>
    <w:tmpl w:val="4208A47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E5924EC"/>
    <w:multiLevelType w:val="hybridMultilevel"/>
    <w:tmpl w:val="F5A8EC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F1251EA"/>
    <w:multiLevelType w:val="hybridMultilevel"/>
    <w:tmpl w:val="9BA821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6625DE4"/>
    <w:multiLevelType w:val="hybridMultilevel"/>
    <w:tmpl w:val="59743C8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8DB33B0"/>
    <w:multiLevelType w:val="hybridMultilevel"/>
    <w:tmpl w:val="519675D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27604258"/>
    <w:multiLevelType w:val="hybridMultilevel"/>
    <w:tmpl w:val="EDA2DE8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0" w15:restartNumberingAfterBreak="0">
    <w:nsid w:val="2AB223BF"/>
    <w:multiLevelType w:val="hybridMultilevel"/>
    <w:tmpl w:val="FF3AEF38"/>
    <w:lvl w:ilvl="0" w:tplc="C108EC3C">
      <w:start w:val="4"/>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B6456C7"/>
    <w:multiLevelType w:val="hybridMultilevel"/>
    <w:tmpl w:val="9F84131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C0A2C77"/>
    <w:multiLevelType w:val="hybridMultilevel"/>
    <w:tmpl w:val="FFAC22A0"/>
    <w:lvl w:ilvl="0" w:tplc="C108EC3C">
      <w:start w:val="4"/>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2CFA29E4"/>
    <w:multiLevelType w:val="hybridMultilevel"/>
    <w:tmpl w:val="D144D016"/>
    <w:lvl w:ilvl="0" w:tplc="C108EC3C">
      <w:start w:val="4"/>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D21927"/>
    <w:multiLevelType w:val="multilevel"/>
    <w:tmpl w:val="30D21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0EC09EE"/>
    <w:multiLevelType w:val="multilevel"/>
    <w:tmpl w:val="30EC09E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4FC7501"/>
    <w:multiLevelType w:val="hybridMultilevel"/>
    <w:tmpl w:val="F198F772"/>
    <w:lvl w:ilvl="0" w:tplc="5172167C">
      <w:start w:val="1"/>
      <w:numFmt w:val="bullet"/>
      <w:lvlText w:val=""/>
      <w:lvlJc w:val="left"/>
      <w:pPr>
        <w:ind w:left="720" w:hanging="360"/>
      </w:pPr>
      <w:rPr>
        <w:rFonts w:ascii="Symbol" w:hAnsi="Symbol"/>
      </w:rPr>
    </w:lvl>
    <w:lvl w:ilvl="1" w:tplc="1430DDA4">
      <w:start w:val="1"/>
      <w:numFmt w:val="bullet"/>
      <w:lvlText w:val=""/>
      <w:lvlJc w:val="left"/>
      <w:pPr>
        <w:ind w:left="720" w:hanging="360"/>
      </w:pPr>
      <w:rPr>
        <w:rFonts w:ascii="Symbol" w:hAnsi="Symbol"/>
      </w:rPr>
    </w:lvl>
    <w:lvl w:ilvl="2" w:tplc="59B28134">
      <w:start w:val="1"/>
      <w:numFmt w:val="bullet"/>
      <w:lvlText w:val=""/>
      <w:lvlJc w:val="left"/>
      <w:pPr>
        <w:ind w:left="720" w:hanging="360"/>
      </w:pPr>
      <w:rPr>
        <w:rFonts w:ascii="Symbol" w:hAnsi="Symbol"/>
      </w:rPr>
    </w:lvl>
    <w:lvl w:ilvl="3" w:tplc="2DA6B96E">
      <w:start w:val="1"/>
      <w:numFmt w:val="bullet"/>
      <w:lvlText w:val=""/>
      <w:lvlJc w:val="left"/>
      <w:pPr>
        <w:ind w:left="720" w:hanging="360"/>
      </w:pPr>
      <w:rPr>
        <w:rFonts w:ascii="Symbol" w:hAnsi="Symbol"/>
      </w:rPr>
    </w:lvl>
    <w:lvl w:ilvl="4" w:tplc="264EE51C">
      <w:start w:val="1"/>
      <w:numFmt w:val="bullet"/>
      <w:lvlText w:val=""/>
      <w:lvlJc w:val="left"/>
      <w:pPr>
        <w:ind w:left="720" w:hanging="360"/>
      </w:pPr>
      <w:rPr>
        <w:rFonts w:ascii="Symbol" w:hAnsi="Symbol"/>
      </w:rPr>
    </w:lvl>
    <w:lvl w:ilvl="5" w:tplc="0958B5E0">
      <w:start w:val="1"/>
      <w:numFmt w:val="bullet"/>
      <w:lvlText w:val=""/>
      <w:lvlJc w:val="left"/>
      <w:pPr>
        <w:ind w:left="720" w:hanging="360"/>
      </w:pPr>
      <w:rPr>
        <w:rFonts w:ascii="Symbol" w:hAnsi="Symbol"/>
      </w:rPr>
    </w:lvl>
    <w:lvl w:ilvl="6" w:tplc="02A6E86A">
      <w:start w:val="1"/>
      <w:numFmt w:val="bullet"/>
      <w:lvlText w:val=""/>
      <w:lvlJc w:val="left"/>
      <w:pPr>
        <w:ind w:left="720" w:hanging="360"/>
      </w:pPr>
      <w:rPr>
        <w:rFonts w:ascii="Symbol" w:hAnsi="Symbol"/>
      </w:rPr>
    </w:lvl>
    <w:lvl w:ilvl="7" w:tplc="B3B0EA8A">
      <w:start w:val="1"/>
      <w:numFmt w:val="bullet"/>
      <w:lvlText w:val=""/>
      <w:lvlJc w:val="left"/>
      <w:pPr>
        <w:ind w:left="720" w:hanging="360"/>
      </w:pPr>
      <w:rPr>
        <w:rFonts w:ascii="Symbol" w:hAnsi="Symbol"/>
      </w:rPr>
    </w:lvl>
    <w:lvl w:ilvl="8" w:tplc="5D8C37BC">
      <w:start w:val="1"/>
      <w:numFmt w:val="bullet"/>
      <w:lvlText w:val=""/>
      <w:lvlJc w:val="left"/>
      <w:pPr>
        <w:ind w:left="720" w:hanging="360"/>
      </w:pPr>
      <w:rPr>
        <w:rFonts w:ascii="Symbol" w:hAnsi="Symbol"/>
      </w:rPr>
    </w:lvl>
  </w:abstractNum>
  <w:abstractNum w:abstractNumId="30" w15:restartNumberingAfterBreak="0">
    <w:nsid w:val="36C97ABC"/>
    <w:multiLevelType w:val="hybridMultilevel"/>
    <w:tmpl w:val="711CD4EA"/>
    <w:lvl w:ilvl="0" w:tplc="C108EC3C">
      <w:start w:val="4"/>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38902A50"/>
    <w:multiLevelType w:val="hybridMultilevel"/>
    <w:tmpl w:val="1220A07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397A499F"/>
    <w:multiLevelType w:val="hybridMultilevel"/>
    <w:tmpl w:val="1EE6BB9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3BA7368D"/>
    <w:multiLevelType w:val="hybridMultilevel"/>
    <w:tmpl w:val="05CCD44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3F404622"/>
    <w:multiLevelType w:val="hybridMultilevel"/>
    <w:tmpl w:val="B2ACED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447E4ED0"/>
    <w:multiLevelType w:val="hybridMultilevel"/>
    <w:tmpl w:val="8C703C9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48715DC3"/>
    <w:multiLevelType w:val="hybridMultilevel"/>
    <w:tmpl w:val="76B0D73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4ECB78B5"/>
    <w:multiLevelType w:val="hybridMultilevel"/>
    <w:tmpl w:val="8E7A46A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51F60B2B"/>
    <w:multiLevelType w:val="hybridMultilevel"/>
    <w:tmpl w:val="48A69A7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574E1685"/>
    <w:multiLevelType w:val="hybridMultilevel"/>
    <w:tmpl w:val="5F8E4064"/>
    <w:lvl w:ilvl="0" w:tplc="C108EC3C">
      <w:start w:val="4"/>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4"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45" w15:restartNumberingAfterBreak="0">
    <w:nsid w:val="5CE87AAC"/>
    <w:multiLevelType w:val="hybridMultilevel"/>
    <w:tmpl w:val="B92A1A6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622C6CE8"/>
    <w:multiLevelType w:val="hybridMultilevel"/>
    <w:tmpl w:val="7CE28B36"/>
    <w:lvl w:ilvl="0" w:tplc="8554555E">
      <w:start w:val="150"/>
      <w:numFmt w:val="bullet"/>
      <w:lvlText w:val="-"/>
      <w:lvlJc w:val="left"/>
      <w:pPr>
        <w:ind w:left="440" w:hanging="440"/>
      </w:pPr>
      <w:rPr>
        <w:rFonts w:ascii="Times" w:eastAsia="Batang" w:hAnsi="Times" w:cs="Time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7" w15:restartNumberingAfterBreak="0">
    <w:nsid w:val="647A7B5B"/>
    <w:multiLevelType w:val="hybridMultilevel"/>
    <w:tmpl w:val="4210AD4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9" w15:restartNumberingAfterBreak="0">
    <w:nsid w:val="691F0D86"/>
    <w:multiLevelType w:val="hybridMultilevel"/>
    <w:tmpl w:val="D9FAF0C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6ADB1EFB"/>
    <w:multiLevelType w:val="hybridMultilevel"/>
    <w:tmpl w:val="C1740B4E"/>
    <w:lvl w:ilvl="0" w:tplc="C108EC3C">
      <w:start w:val="4"/>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6FB371E6"/>
    <w:multiLevelType w:val="hybridMultilevel"/>
    <w:tmpl w:val="BD04E56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2" w15:restartNumberingAfterBreak="0">
    <w:nsid w:val="703B6523"/>
    <w:multiLevelType w:val="hybridMultilevel"/>
    <w:tmpl w:val="7A26A87E"/>
    <w:lvl w:ilvl="0" w:tplc="C108EC3C">
      <w:start w:val="4"/>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79E517B4"/>
    <w:multiLevelType w:val="hybridMultilevel"/>
    <w:tmpl w:val="0826E1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7AFB39A5"/>
    <w:multiLevelType w:val="hybridMultilevel"/>
    <w:tmpl w:val="0986A0F4"/>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1E5A9C"/>
    <w:multiLevelType w:val="hybridMultilevel"/>
    <w:tmpl w:val="D4FC3FB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7F6F1DDF"/>
    <w:multiLevelType w:val="hybridMultilevel"/>
    <w:tmpl w:val="7154319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634672378">
    <w:abstractNumId w:val="0"/>
  </w:num>
  <w:num w:numId="2" w16cid:durableId="1384787034">
    <w:abstractNumId w:val="48"/>
  </w:num>
  <w:num w:numId="3" w16cid:durableId="1632589467">
    <w:abstractNumId w:val="28"/>
  </w:num>
  <w:num w:numId="4" w16cid:durableId="2015450141">
    <w:abstractNumId w:val="17"/>
  </w:num>
  <w:num w:numId="5" w16cid:durableId="1913274963">
    <w:abstractNumId w:val="55"/>
  </w:num>
  <w:num w:numId="6" w16cid:durableId="190152660">
    <w:abstractNumId w:val="43"/>
  </w:num>
  <w:num w:numId="7" w16cid:durableId="702049297">
    <w:abstractNumId w:val="24"/>
  </w:num>
  <w:num w:numId="8" w16cid:durableId="100152922">
    <w:abstractNumId w:val="1"/>
  </w:num>
  <w:num w:numId="9" w16cid:durableId="643857459">
    <w:abstractNumId w:val="44"/>
  </w:num>
  <w:num w:numId="10" w16cid:durableId="716852208">
    <w:abstractNumId w:val="25"/>
  </w:num>
  <w:num w:numId="11" w16cid:durableId="1444694763">
    <w:abstractNumId w:val="11"/>
  </w:num>
  <w:num w:numId="12" w16cid:durableId="1779524805">
    <w:abstractNumId w:val="23"/>
  </w:num>
  <w:num w:numId="13" w16cid:durableId="394399567">
    <w:abstractNumId w:val="50"/>
  </w:num>
  <w:num w:numId="14" w16cid:durableId="76634963">
    <w:abstractNumId w:val="42"/>
  </w:num>
  <w:num w:numId="15" w16cid:durableId="2077164487">
    <w:abstractNumId w:val="20"/>
  </w:num>
  <w:num w:numId="16" w16cid:durableId="360208620">
    <w:abstractNumId w:val="22"/>
  </w:num>
  <w:num w:numId="17" w16cid:durableId="1653169461">
    <w:abstractNumId w:val="8"/>
  </w:num>
  <w:num w:numId="18" w16cid:durableId="1204368315">
    <w:abstractNumId w:val="40"/>
  </w:num>
  <w:num w:numId="19" w16cid:durableId="867334731">
    <w:abstractNumId w:val="34"/>
  </w:num>
  <w:num w:numId="20" w16cid:durableId="921181465">
    <w:abstractNumId w:val="53"/>
  </w:num>
  <w:num w:numId="21" w16cid:durableId="222330826">
    <w:abstractNumId w:val="21"/>
  </w:num>
  <w:num w:numId="22" w16cid:durableId="1538349131">
    <w:abstractNumId w:val="51"/>
  </w:num>
  <w:num w:numId="23" w16cid:durableId="1953129152">
    <w:abstractNumId w:val="30"/>
  </w:num>
  <w:num w:numId="24" w16cid:durableId="379985678">
    <w:abstractNumId w:val="3"/>
  </w:num>
  <w:num w:numId="25" w16cid:durableId="1408112118">
    <w:abstractNumId w:val="2"/>
  </w:num>
  <w:num w:numId="26" w16cid:durableId="1554198957">
    <w:abstractNumId w:val="29"/>
  </w:num>
  <w:num w:numId="27" w16cid:durableId="2085369136">
    <w:abstractNumId w:val="18"/>
  </w:num>
  <w:num w:numId="28" w16cid:durableId="1670861536">
    <w:abstractNumId w:val="15"/>
  </w:num>
  <w:num w:numId="29" w16cid:durableId="1287277302">
    <w:abstractNumId w:val="14"/>
  </w:num>
  <w:num w:numId="30" w16cid:durableId="125585330">
    <w:abstractNumId w:val="32"/>
  </w:num>
  <w:num w:numId="31" w16cid:durableId="2010671364">
    <w:abstractNumId w:val="7"/>
  </w:num>
  <w:num w:numId="32" w16cid:durableId="562563294">
    <w:abstractNumId w:val="52"/>
  </w:num>
  <w:num w:numId="33" w16cid:durableId="561403479">
    <w:abstractNumId w:val="54"/>
  </w:num>
  <w:num w:numId="34" w16cid:durableId="744767603">
    <w:abstractNumId w:val="9"/>
  </w:num>
  <w:num w:numId="35" w16cid:durableId="1238782919">
    <w:abstractNumId w:val="35"/>
  </w:num>
  <w:num w:numId="36" w16cid:durableId="1983347034">
    <w:abstractNumId w:val="37"/>
  </w:num>
  <w:num w:numId="37" w16cid:durableId="1760371945">
    <w:abstractNumId w:val="16"/>
  </w:num>
  <w:num w:numId="38" w16cid:durableId="1438332427">
    <w:abstractNumId w:val="12"/>
  </w:num>
  <w:num w:numId="39" w16cid:durableId="1185284304">
    <w:abstractNumId w:val="49"/>
  </w:num>
  <w:num w:numId="40" w16cid:durableId="1324359105">
    <w:abstractNumId w:val="46"/>
  </w:num>
  <w:num w:numId="41" w16cid:durableId="627978015">
    <w:abstractNumId w:val="36"/>
  </w:num>
  <w:num w:numId="42" w16cid:durableId="398409041">
    <w:abstractNumId w:val="56"/>
  </w:num>
  <w:num w:numId="43" w16cid:durableId="61098485">
    <w:abstractNumId w:val="58"/>
  </w:num>
  <w:num w:numId="44" w16cid:durableId="1888682572">
    <w:abstractNumId w:val="41"/>
  </w:num>
  <w:num w:numId="45" w16cid:durableId="1478911321">
    <w:abstractNumId w:val="39"/>
  </w:num>
  <w:num w:numId="46" w16cid:durableId="1774010503">
    <w:abstractNumId w:val="26"/>
  </w:num>
  <w:num w:numId="47" w16cid:durableId="724373019">
    <w:abstractNumId w:val="19"/>
  </w:num>
  <w:num w:numId="48" w16cid:durableId="1323702956">
    <w:abstractNumId w:val="45"/>
  </w:num>
  <w:num w:numId="49" w16cid:durableId="1413509817">
    <w:abstractNumId w:val="4"/>
  </w:num>
  <w:num w:numId="50" w16cid:durableId="586228349">
    <w:abstractNumId w:val="33"/>
  </w:num>
  <w:num w:numId="51" w16cid:durableId="145627793">
    <w:abstractNumId w:val="47"/>
  </w:num>
  <w:num w:numId="52" w16cid:durableId="821964552">
    <w:abstractNumId w:val="6"/>
  </w:num>
  <w:num w:numId="53" w16cid:durableId="1224680416">
    <w:abstractNumId w:val="57"/>
  </w:num>
  <w:num w:numId="54" w16cid:durableId="1585459116">
    <w:abstractNumId w:val="10"/>
  </w:num>
  <w:num w:numId="55" w16cid:durableId="1559977684">
    <w:abstractNumId w:val="31"/>
  </w:num>
  <w:num w:numId="56" w16cid:durableId="1736925451">
    <w:abstractNumId w:val="27"/>
  </w:num>
  <w:num w:numId="57" w16cid:durableId="243415862">
    <w:abstractNumId w:val="38"/>
  </w:num>
  <w:num w:numId="58" w16cid:durableId="1380398039">
    <w:abstractNumId w:val="13"/>
  </w:num>
  <w:num w:numId="59" w16cid:durableId="790787109">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8B4"/>
    <w:rsid w:val="00000924"/>
    <w:rsid w:val="00000B86"/>
    <w:rsid w:val="00000D3A"/>
    <w:rsid w:val="00000D49"/>
    <w:rsid w:val="000010AD"/>
    <w:rsid w:val="000011F7"/>
    <w:rsid w:val="000017B4"/>
    <w:rsid w:val="00001837"/>
    <w:rsid w:val="00001A1F"/>
    <w:rsid w:val="00001ADC"/>
    <w:rsid w:val="00001BCB"/>
    <w:rsid w:val="00001BF1"/>
    <w:rsid w:val="00001F68"/>
    <w:rsid w:val="0000228E"/>
    <w:rsid w:val="00002536"/>
    <w:rsid w:val="0000255B"/>
    <w:rsid w:val="0000269E"/>
    <w:rsid w:val="000027A1"/>
    <w:rsid w:val="00002AFC"/>
    <w:rsid w:val="00003973"/>
    <w:rsid w:val="00003A56"/>
    <w:rsid w:val="00003C04"/>
    <w:rsid w:val="00003F7F"/>
    <w:rsid w:val="0000408B"/>
    <w:rsid w:val="000041B5"/>
    <w:rsid w:val="000044B4"/>
    <w:rsid w:val="00004995"/>
    <w:rsid w:val="00004C7C"/>
    <w:rsid w:val="00004DDA"/>
    <w:rsid w:val="0000522B"/>
    <w:rsid w:val="000052D4"/>
    <w:rsid w:val="000052FA"/>
    <w:rsid w:val="0000530F"/>
    <w:rsid w:val="00005401"/>
    <w:rsid w:val="0000546F"/>
    <w:rsid w:val="00005733"/>
    <w:rsid w:val="00005964"/>
    <w:rsid w:val="00005A6B"/>
    <w:rsid w:val="00005B74"/>
    <w:rsid w:val="00005C60"/>
    <w:rsid w:val="0000600D"/>
    <w:rsid w:val="00006066"/>
    <w:rsid w:val="000060E2"/>
    <w:rsid w:val="00006645"/>
    <w:rsid w:val="0000690C"/>
    <w:rsid w:val="00006936"/>
    <w:rsid w:val="00006A84"/>
    <w:rsid w:val="00006D37"/>
    <w:rsid w:val="00007502"/>
    <w:rsid w:val="00007533"/>
    <w:rsid w:val="00007729"/>
    <w:rsid w:val="00007889"/>
    <w:rsid w:val="00007896"/>
    <w:rsid w:val="00007AD6"/>
    <w:rsid w:val="00007AE0"/>
    <w:rsid w:val="00007C6B"/>
    <w:rsid w:val="00007F10"/>
    <w:rsid w:val="00007F20"/>
    <w:rsid w:val="0001012D"/>
    <w:rsid w:val="0001019A"/>
    <w:rsid w:val="0001038D"/>
    <w:rsid w:val="00010460"/>
    <w:rsid w:val="00010970"/>
    <w:rsid w:val="00010B6C"/>
    <w:rsid w:val="00011635"/>
    <w:rsid w:val="00011941"/>
    <w:rsid w:val="00011A90"/>
    <w:rsid w:val="00011BEA"/>
    <w:rsid w:val="000120DA"/>
    <w:rsid w:val="0001241A"/>
    <w:rsid w:val="0001243E"/>
    <w:rsid w:val="0001251B"/>
    <w:rsid w:val="00012783"/>
    <w:rsid w:val="0001297C"/>
    <w:rsid w:val="000129B6"/>
    <w:rsid w:val="00012C0A"/>
    <w:rsid w:val="00012DFF"/>
    <w:rsid w:val="00012E98"/>
    <w:rsid w:val="00012F98"/>
    <w:rsid w:val="000130AD"/>
    <w:rsid w:val="000139A9"/>
    <w:rsid w:val="00013B31"/>
    <w:rsid w:val="000143E9"/>
    <w:rsid w:val="000146FC"/>
    <w:rsid w:val="00015001"/>
    <w:rsid w:val="000153FF"/>
    <w:rsid w:val="00015509"/>
    <w:rsid w:val="00015511"/>
    <w:rsid w:val="000155A0"/>
    <w:rsid w:val="00016090"/>
    <w:rsid w:val="0001631C"/>
    <w:rsid w:val="00016341"/>
    <w:rsid w:val="000164FB"/>
    <w:rsid w:val="000167B4"/>
    <w:rsid w:val="00016820"/>
    <w:rsid w:val="00016846"/>
    <w:rsid w:val="0001687D"/>
    <w:rsid w:val="00016951"/>
    <w:rsid w:val="00016BE7"/>
    <w:rsid w:val="00016CBF"/>
    <w:rsid w:val="00016FF3"/>
    <w:rsid w:val="0001734F"/>
    <w:rsid w:val="000173ED"/>
    <w:rsid w:val="000175CC"/>
    <w:rsid w:val="00017895"/>
    <w:rsid w:val="00017929"/>
    <w:rsid w:val="00017A96"/>
    <w:rsid w:val="00017C75"/>
    <w:rsid w:val="0002003B"/>
    <w:rsid w:val="0002053F"/>
    <w:rsid w:val="000207C3"/>
    <w:rsid w:val="000208F2"/>
    <w:rsid w:val="00020D76"/>
    <w:rsid w:val="00021469"/>
    <w:rsid w:val="00021545"/>
    <w:rsid w:val="000215F6"/>
    <w:rsid w:val="000216F1"/>
    <w:rsid w:val="000217C5"/>
    <w:rsid w:val="000217F5"/>
    <w:rsid w:val="000218F4"/>
    <w:rsid w:val="000219CD"/>
    <w:rsid w:val="00021AF7"/>
    <w:rsid w:val="00021B83"/>
    <w:rsid w:val="00021D1C"/>
    <w:rsid w:val="0002217A"/>
    <w:rsid w:val="00022269"/>
    <w:rsid w:val="00022E12"/>
    <w:rsid w:val="00022F37"/>
    <w:rsid w:val="00023122"/>
    <w:rsid w:val="000233B7"/>
    <w:rsid w:val="000235E0"/>
    <w:rsid w:val="00023770"/>
    <w:rsid w:val="00023FA0"/>
    <w:rsid w:val="00024132"/>
    <w:rsid w:val="000243FB"/>
    <w:rsid w:val="00024411"/>
    <w:rsid w:val="00024474"/>
    <w:rsid w:val="0002447B"/>
    <w:rsid w:val="000246BE"/>
    <w:rsid w:val="0002472B"/>
    <w:rsid w:val="00024D77"/>
    <w:rsid w:val="00024FE2"/>
    <w:rsid w:val="00025566"/>
    <w:rsid w:val="000255B4"/>
    <w:rsid w:val="000255C5"/>
    <w:rsid w:val="00025658"/>
    <w:rsid w:val="00025904"/>
    <w:rsid w:val="00025B78"/>
    <w:rsid w:val="00025C7D"/>
    <w:rsid w:val="00025D34"/>
    <w:rsid w:val="00025D3B"/>
    <w:rsid w:val="00025D4B"/>
    <w:rsid w:val="00025E6C"/>
    <w:rsid w:val="00025F9F"/>
    <w:rsid w:val="000265A4"/>
    <w:rsid w:val="0002724D"/>
    <w:rsid w:val="00027777"/>
    <w:rsid w:val="0002786C"/>
    <w:rsid w:val="00027A3C"/>
    <w:rsid w:val="0003016F"/>
    <w:rsid w:val="000301DE"/>
    <w:rsid w:val="0003024D"/>
    <w:rsid w:val="000302D1"/>
    <w:rsid w:val="00030A1C"/>
    <w:rsid w:val="00030AA1"/>
    <w:rsid w:val="00030D25"/>
    <w:rsid w:val="00031738"/>
    <w:rsid w:val="00031828"/>
    <w:rsid w:val="000319C0"/>
    <w:rsid w:val="00031A54"/>
    <w:rsid w:val="00031B8A"/>
    <w:rsid w:val="00032156"/>
    <w:rsid w:val="000322B6"/>
    <w:rsid w:val="00032415"/>
    <w:rsid w:val="00032526"/>
    <w:rsid w:val="000325D4"/>
    <w:rsid w:val="00032A2B"/>
    <w:rsid w:val="00032BD6"/>
    <w:rsid w:val="00032E59"/>
    <w:rsid w:val="000333AD"/>
    <w:rsid w:val="0003348F"/>
    <w:rsid w:val="00033641"/>
    <w:rsid w:val="00033769"/>
    <w:rsid w:val="000339FC"/>
    <w:rsid w:val="00033AEC"/>
    <w:rsid w:val="00033E6D"/>
    <w:rsid w:val="00033EFB"/>
    <w:rsid w:val="00033F1B"/>
    <w:rsid w:val="000341F0"/>
    <w:rsid w:val="000342F9"/>
    <w:rsid w:val="000343F0"/>
    <w:rsid w:val="00034708"/>
    <w:rsid w:val="00034A93"/>
    <w:rsid w:val="00034B01"/>
    <w:rsid w:val="00034DAA"/>
    <w:rsid w:val="00034E72"/>
    <w:rsid w:val="00034E93"/>
    <w:rsid w:val="00034EAB"/>
    <w:rsid w:val="00035038"/>
    <w:rsid w:val="00035130"/>
    <w:rsid w:val="0003518B"/>
    <w:rsid w:val="00035722"/>
    <w:rsid w:val="00035725"/>
    <w:rsid w:val="00035FD3"/>
    <w:rsid w:val="00036456"/>
    <w:rsid w:val="0003663F"/>
    <w:rsid w:val="0003682E"/>
    <w:rsid w:val="00036917"/>
    <w:rsid w:val="000369AF"/>
    <w:rsid w:val="00036DA7"/>
    <w:rsid w:val="00036F2E"/>
    <w:rsid w:val="000373FB"/>
    <w:rsid w:val="000375F1"/>
    <w:rsid w:val="000377F7"/>
    <w:rsid w:val="0003786D"/>
    <w:rsid w:val="0003793A"/>
    <w:rsid w:val="00037AAB"/>
    <w:rsid w:val="00037BEB"/>
    <w:rsid w:val="00037D20"/>
    <w:rsid w:val="00037E51"/>
    <w:rsid w:val="000403DE"/>
    <w:rsid w:val="000403E5"/>
    <w:rsid w:val="0004042E"/>
    <w:rsid w:val="000404A6"/>
    <w:rsid w:val="000405FB"/>
    <w:rsid w:val="000405FE"/>
    <w:rsid w:val="00040C06"/>
    <w:rsid w:val="000412A9"/>
    <w:rsid w:val="000412D4"/>
    <w:rsid w:val="000414D2"/>
    <w:rsid w:val="00041699"/>
    <w:rsid w:val="00041715"/>
    <w:rsid w:val="00041C5B"/>
    <w:rsid w:val="00041D6C"/>
    <w:rsid w:val="00041E05"/>
    <w:rsid w:val="000420AB"/>
    <w:rsid w:val="000420F1"/>
    <w:rsid w:val="0004228D"/>
    <w:rsid w:val="00043CE6"/>
    <w:rsid w:val="00043E91"/>
    <w:rsid w:val="00044316"/>
    <w:rsid w:val="000443CD"/>
    <w:rsid w:val="000445C0"/>
    <w:rsid w:val="0004496E"/>
    <w:rsid w:val="00044B96"/>
    <w:rsid w:val="00044BA2"/>
    <w:rsid w:val="00044F20"/>
    <w:rsid w:val="00045470"/>
    <w:rsid w:val="0004586B"/>
    <w:rsid w:val="00045994"/>
    <w:rsid w:val="00045E79"/>
    <w:rsid w:val="0004601D"/>
    <w:rsid w:val="0004617F"/>
    <w:rsid w:val="0004620F"/>
    <w:rsid w:val="00046576"/>
    <w:rsid w:val="00046BB9"/>
    <w:rsid w:val="00046BD6"/>
    <w:rsid w:val="00046C36"/>
    <w:rsid w:val="00046DC2"/>
    <w:rsid w:val="000473AF"/>
    <w:rsid w:val="000474F1"/>
    <w:rsid w:val="000477C4"/>
    <w:rsid w:val="00047C54"/>
    <w:rsid w:val="00047E01"/>
    <w:rsid w:val="00047EB1"/>
    <w:rsid w:val="00050127"/>
    <w:rsid w:val="000501EB"/>
    <w:rsid w:val="000503D2"/>
    <w:rsid w:val="0005051B"/>
    <w:rsid w:val="000507A0"/>
    <w:rsid w:val="000507E8"/>
    <w:rsid w:val="0005093C"/>
    <w:rsid w:val="00050BAA"/>
    <w:rsid w:val="00050C4B"/>
    <w:rsid w:val="00050E28"/>
    <w:rsid w:val="00051485"/>
    <w:rsid w:val="000514EA"/>
    <w:rsid w:val="000518DA"/>
    <w:rsid w:val="0005190B"/>
    <w:rsid w:val="00051FC2"/>
    <w:rsid w:val="0005222A"/>
    <w:rsid w:val="00052325"/>
    <w:rsid w:val="00052465"/>
    <w:rsid w:val="00052532"/>
    <w:rsid w:val="00052B16"/>
    <w:rsid w:val="00052BE7"/>
    <w:rsid w:val="00052D2F"/>
    <w:rsid w:val="00052F1A"/>
    <w:rsid w:val="00053095"/>
    <w:rsid w:val="00053207"/>
    <w:rsid w:val="00053367"/>
    <w:rsid w:val="00053656"/>
    <w:rsid w:val="0005370D"/>
    <w:rsid w:val="0005380A"/>
    <w:rsid w:val="00053AB7"/>
    <w:rsid w:val="00053F8B"/>
    <w:rsid w:val="00054622"/>
    <w:rsid w:val="00054749"/>
    <w:rsid w:val="000547EB"/>
    <w:rsid w:val="000548D9"/>
    <w:rsid w:val="00054CED"/>
    <w:rsid w:val="00055087"/>
    <w:rsid w:val="000550B8"/>
    <w:rsid w:val="00055353"/>
    <w:rsid w:val="000553DE"/>
    <w:rsid w:val="000558A5"/>
    <w:rsid w:val="00055942"/>
    <w:rsid w:val="00055F29"/>
    <w:rsid w:val="00055F41"/>
    <w:rsid w:val="00056407"/>
    <w:rsid w:val="000564AB"/>
    <w:rsid w:val="00056565"/>
    <w:rsid w:val="000565CC"/>
    <w:rsid w:val="00056631"/>
    <w:rsid w:val="00056C2A"/>
    <w:rsid w:val="00056C43"/>
    <w:rsid w:val="00056DA3"/>
    <w:rsid w:val="00057000"/>
    <w:rsid w:val="0005703C"/>
    <w:rsid w:val="000572B0"/>
    <w:rsid w:val="00057481"/>
    <w:rsid w:val="00057853"/>
    <w:rsid w:val="00057896"/>
    <w:rsid w:val="000578B8"/>
    <w:rsid w:val="00057A56"/>
    <w:rsid w:val="00057B8A"/>
    <w:rsid w:val="00057BE4"/>
    <w:rsid w:val="00057C70"/>
    <w:rsid w:val="00057D5A"/>
    <w:rsid w:val="00057F42"/>
    <w:rsid w:val="00060053"/>
    <w:rsid w:val="0006006F"/>
    <w:rsid w:val="000600AA"/>
    <w:rsid w:val="000600BD"/>
    <w:rsid w:val="00060523"/>
    <w:rsid w:val="0006091A"/>
    <w:rsid w:val="00060B82"/>
    <w:rsid w:val="00060D05"/>
    <w:rsid w:val="00060F19"/>
    <w:rsid w:val="0006106B"/>
    <w:rsid w:val="00061140"/>
    <w:rsid w:val="0006126A"/>
    <w:rsid w:val="000616EA"/>
    <w:rsid w:val="00061A23"/>
    <w:rsid w:val="00061F2C"/>
    <w:rsid w:val="00062229"/>
    <w:rsid w:val="00062297"/>
    <w:rsid w:val="00062542"/>
    <w:rsid w:val="00062DD3"/>
    <w:rsid w:val="00062E39"/>
    <w:rsid w:val="00062E9D"/>
    <w:rsid w:val="00063776"/>
    <w:rsid w:val="00063798"/>
    <w:rsid w:val="00063863"/>
    <w:rsid w:val="00063894"/>
    <w:rsid w:val="00063997"/>
    <w:rsid w:val="00063A2F"/>
    <w:rsid w:val="00063DA4"/>
    <w:rsid w:val="00064479"/>
    <w:rsid w:val="00064E44"/>
    <w:rsid w:val="00064E56"/>
    <w:rsid w:val="0006503E"/>
    <w:rsid w:val="00065379"/>
    <w:rsid w:val="00065E11"/>
    <w:rsid w:val="0006602B"/>
    <w:rsid w:val="000660F2"/>
    <w:rsid w:val="0006657C"/>
    <w:rsid w:val="00066590"/>
    <w:rsid w:val="000666D5"/>
    <w:rsid w:val="00066830"/>
    <w:rsid w:val="00066C0C"/>
    <w:rsid w:val="00066E1B"/>
    <w:rsid w:val="00066EA6"/>
    <w:rsid w:val="00066FD7"/>
    <w:rsid w:val="00067AD3"/>
    <w:rsid w:val="00067B66"/>
    <w:rsid w:val="00067C0A"/>
    <w:rsid w:val="00067D41"/>
    <w:rsid w:val="00070323"/>
    <w:rsid w:val="00070537"/>
    <w:rsid w:val="000706B3"/>
    <w:rsid w:val="00070793"/>
    <w:rsid w:val="0007081C"/>
    <w:rsid w:val="00070A8F"/>
    <w:rsid w:val="00070BD1"/>
    <w:rsid w:val="00070DF6"/>
    <w:rsid w:val="00070E73"/>
    <w:rsid w:val="00070EF8"/>
    <w:rsid w:val="00071382"/>
    <w:rsid w:val="000717B0"/>
    <w:rsid w:val="00071987"/>
    <w:rsid w:val="00071B02"/>
    <w:rsid w:val="00071BE3"/>
    <w:rsid w:val="00071D02"/>
    <w:rsid w:val="00071D9C"/>
    <w:rsid w:val="0007217F"/>
    <w:rsid w:val="0007253E"/>
    <w:rsid w:val="000725F2"/>
    <w:rsid w:val="00072656"/>
    <w:rsid w:val="000727DC"/>
    <w:rsid w:val="00072932"/>
    <w:rsid w:val="00072998"/>
    <w:rsid w:val="00072AD6"/>
    <w:rsid w:val="00072B71"/>
    <w:rsid w:val="00072BE4"/>
    <w:rsid w:val="00072C3B"/>
    <w:rsid w:val="00072D04"/>
    <w:rsid w:val="00072FED"/>
    <w:rsid w:val="00073046"/>
    <w:rsid w:val="000733C3"/>
    <w:rsid w:val="00073891"/>
    <w:rsid w:val="000738DA"/>
    <w:rsid w:val="0007396D"/>
    <w:rsid w:val="00073BD8"/>
    <w:rsid w:val="00073C77"/>
    <w:rsid w:val="00074020"/>
    <w:rsid w:val="00074080"/>
    <w:rsid w:val="00074417"/>
    <w:rsid w:val="000744DC"/>
    <w:rsid w:val="00074862"/>
    <w:rsid w:val="000748B7"/>
    <w:rsid w:val="00074C1D"/>
    <w:rsid w:val="00075248"/>
    <w:rsid w:val="00075498"/>
    <w:rsid w:val="00075537"/>
    <w:rsid w:val="0007585B"/>
    <w:rsid w:val="00075C17"/>
    <w:rsid w:val="00075C87"/>
    <w:rsid w:val="0007603A"/>
    <w:rsid w:val="0007606D"/>
    <w:rsid w:val="000761E9"/>
    <w:rsid w:val="000766D9"/>
    <w:rsid w:val="00076A4E"/>
    <w:rsid w:val="000779A9"/>
    <w:rsid w:val="00077B91"/>
    <w:rsid w:val="00077D24"/>
    <w:rsid w:val="00077FFC"/>
    <w:rsid w:val="000800B7"/>
    <w:rsid w:val="000804A0"/>
    <w:rsid w:val="0008060E"/>
    <w:rsid w:val="000808D4"/>
    <w:rsid w:val="00080976"/>
    <w:rsid w:val="00080B94"/>
    <w:rsid w:val="00080BF2"/>
    <w:rsid w:val="00080DDF"/>
    <w:rsid w:val="00080EC6"/>
    <w:rsid w:val="00081532"/>
    <w:rsid w:val="00081697"/>
    <w:rsid w:val="00081C36"/>
    <w:rsid w:val="00081C3F"/>
    <w:rsid w:val="00081C52"/>
    <w:rsid w:val="00081C54"/>
    <w:rsid w:val="0008201A"/>
    <w:rsid w:val="00082778"/>
    <w:rsid w:val="00082A22"/>
    <w:rsid w:val="00082C00"/>
    <w:rsid w:val="00082E51"/>
    <w:rsid w:val="00083382"/>
    <w:rsid w:val="000834F3"/>
    <w:rsid w:val="0008390F"/>
    <w:rsid w:val="00083A43"/>
    <w:rsid w:val="00083DE3"/>
    <w:rsid w:val="00083F67"/>
    <w:rsid w:val="000840C3"/>
    <w:rsid w:val="000843B7"/>
    <w:rsid w:val="0008467D"/>
    <w:rsid w:val="0008482E"/>
    <w:rsid w:val="000848F9"/>
    <w:rsid w:val="00084B36"/>
    <w:rsid w:val="00084BBC"/>
    <w:rsid w:val="00084CF1"/>
    <w:rsid w:val="00084E65"/>
    <w:rsid w:val="00084EA3"/>
    <w:rsid w:val="00084EAB"/>
    <w:rsid w:val="00084FF3"/>
    <w:rsid w:val="000850E1"/>
    <w:rsid w:val="00085396"/>
    <w:rsid w:val="00085839"/>
    <w:rsid w:val="000858AE"/>
    <w:rsid w:val="00085AEE"/>
    <w:rsid w:val="00085BD4"/>
    <w:rsid w:val="00085C27"/>
    <w:rsid w:val="0008617D"/>
    <w:rsid w:val="00086246"/>
    <w:rsid w:val="000862ED"/>
    <w:rsid w:val="000865C7"/>
    <w:rsid w:val="00086C10"/>
    <w:rsid w:val="00086CBE"/>
    <w:rsid w:val="00086D89"/>
    <w:rsid w:val="00086EFE"/>
    <w:rsid w:val="00087061"/>
    <w:rsid w:val="0008747B"/>
    <w:rsid w:val="000875FB"/>
    <w:rsid w:val="0008771A"/>
    <w:rsid w:val="00087A7A"/>
    <w:rsid w:val="00087BFE"/>
    <w:rsid w:val="00087C6A"/>
    <w:rsid w:val="00087E54"/>
    <w:rsid w:val="00087F5E"/>
    <w:rsid w:val="00090017"/>
    <w:rsid w:val="000900C9"/>
    <w:rsid w:val="000903B7"/>
    <w:rsid w:val="000906E0"/>
    <w:rsid w:val="000908A6"/>
    <w:rsid w:val="00090984"/>
    <w:rsid w:val="0009099E"/>
    <w:rsid w:val="00090F24"/>
    <w:rsid w:val="000910C5"/>
    <w:rsid w:val="00091143"/>
    <w:rsid w:val="00091419"/>
    <w:rsid w:val="00091A61"/>
    <w:rsid w:val="000921FC"/>
    <w:rsid w:val="00092268"/>
    <w:rsid w:val="00092339"/>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4E5"/>
    <w:rsid w:val="000945DA"/>
    <w:rsid w:val="00094631"/>
    <w:rsid w:val="00094903"/>
    <w:rsid w:val="0009490A"/>
    <w:rsid w:val="00094CA2"/>
    <w:rsid w:val="00094F87"/>
    <w:rsid w:val="00095181"/>
    <w:rsid w:val="0009523E"/>
    <w:rsid w:val="0009535B"/>
    <w:rsid w:val="000956CC"/>
    <w:rsid w:val="00095A62"/>
    <w:rsid w:val="00095A69"/>
    <w:rsid w:val="00095AF4"/>
    <w:rsid w:val="00095C5C"/>
    <w:rsid w:val="00095DBC"/>
    <w:rsid w:val="00095E98"/>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E0F"/>
    <w:rsid w:val="000A0204"/>
    <w:rsid w:val="000A0315"/>
    <w:rsid w:val="000A033B"/>
    <w:rsid w:val="000A053B"/>
    <w:rsid w:val="000A07F6"/>
    <w:rsid w:val="000A0907"/>
    <w:rsid w:val="000A093A"/>
    <w:rsid w:val="000A0A7F"/>
    <w:rsid w:val="000A0A9C"/>
    <w:rsid w:val="000A0C1E"/>
    <w:rsid w:val="000A0C59"/>
    <w:rsid w:val="000A0CD7"/>
    <w:rsid w:val="000A0D90"/>
    <w:rsid w:val="000A0F1E"/>
    <w:rsid w:val="000A101B"/>
    <w:rsid w:val="000A104D"/>
    <w:rsid w:val="000A15CA"/>
    <w:rsid w:val="000A1E24"/>
    <w:rsid w:val="000A1F07"/>
    <w:rsid w:val="000A1FAE"/>
    <w:rsid w:val="000A22AF"/>
    <w:rsid w:val="000A2306"/>
    <w:rsid w:val="000A232F"/>
    <w:rsid w:val="000A24A6"/>
    <w:rsid w:val="000A2589"/>
    <w:rsid w:val="000A26C9"/>
    <w:rsid w:val="000A2919"/>
    <w:rsid w:val="000A2BD0"/>
    <w:rsid w:val="000A2C89"/>
    <w:rsid w:val="000A2E47"/>
    <w:rsid w:val="000A2E92"/>
    <w:rsid w:val="000A3271"/>
    <w:rsid w:val="000A345E"/>
    <w:rsid w:val="000A348B"/>
    <w:rsid w:val="000A356A"/>
    <w:rsid w:val="000A35A9"/>
    <w:rsid w:val="000A3672"/>
    <w:rsid w:val="000A3E50"/>
    <w:rsid w:val="000A44CD"/>
    <w:rsid w:val="000A44F8"/>
    <w:rsid w:val="000A470E"/>
    <w:rsid w:val="000A4BC5"/>
    <w:rsid w:val="000A4CB2"/>
    <w:rsid w:val="000A4F30"/>
    <w:rsid w:val="000A51B5"/>
    <w:rsid w:val="000A5826"/>
    <w:rsid w:val="000A5863"/>
    <w:rsid w:val="000A5948"/>
    <w:rsid w:val="000A5A8A"/>
    <w:rsid w:val="000A5B26"/>
    <w:rsid w:val="000A5BA6"/>
    <w:rsid w:val="000A62D0"/>
    <w:rsid w:val="000A638D"/>
    <w:rsid w:val="000A6428"/>
    <w:rsid w:val="000A66A3"/>
    <w:rsid w:val="000A677C"/>
    <w:rsid w:val="000A7054"/>
    <w:rsid w:val="000A7236"/>
    <w:rsid w:val="000A73B9"/>
    <w:rsid w:val="000A74DA"/>
    <w:rsid w:val="000A7564"/>
    <w:rsid w:val="000A76FF"/>
    <w:rsid w:val="000A7920"/>
    <w:rsid w:val="000A7C1D"/>
    <w:rsid w:val="000A7CC2"/>
    <w:rsid w:val="000A7CF2"/>
    <w:rsid w:val="000B02FD"/>
    <w:rsid w:val="000B0964"/>
    <w:rsid w:val="000B09C2"/>
    <w:rsid w:val="000B124E"/>
    <w:rsid w:val="000B1298"/>
    <w:rsid w:val="000B1301"/>
    <w:rsid w:val="000B161F"/>
    <w:rsid w:val="000B16EB"/>
    <w:rsid w:val="000B1727"/>
    <w:rsid w:val="000B185F"/>
    <w:rsid w:val="000B1BDB"/>
    <w:rsid w:val="000B1E70"/>
    <w:rsid w:val="000B1EDF"/>
    <w:rsid w:val="000B208F"/>
    <w:rsid w:val="000B244F"/>
    <w:rsid w:val="000B265B"/>
    <w:rsid w:val="000B2B16"/>
    <w:rsid w:val="000B31EE"/>
    <w:rsid w:val="000B344B"/>
    <w:rsid w:val="000B4059"/>
    <w:rsid w:val="000B442C"/>
    <w:rsid w:val="000B46A2"/>
    <w:rsid w:val="000B4943"/>
    <w:rsid w:val="000B4E07"/>
    <w:rsid w:val="000B501F"/>
    <w:rsid w:val="000B52F2"/>
    <w:rsid w:val="000B5311"/>
    <w:rsid w:val="000B540E"/>
    <w:rsid w:val="000B5606"/>
    <w:rsid w:val="000B5623"/>
    <w:rsid w:val="000B56EA"/>
    <w:rsid w:val="000B5715"/>
    <w:rsid w:val="000B57BE"/>
    <w:rsid w:val="000B590C"/>
    <w:rsid w:val="000B5B84"/>
    <w:rsid w:val="000B5F59"/>
    <w:rsid w:val="000B6375"/>
    <w:rsid w:val="000B63F5"/>
    <w:rsid w:val="000B648C"/>
    <w:rsid w:val="000B654A"/>
    <w:rsid w:val="000B6737"/>
    <w:rsid w:val="000B69C6"/>
    <w:rsid w:val="000B6A7E"/>
    <w:rsid w:val="000B6CBC"/>
    <w:rsid w:val="000B7519"/>
    <w:rsid w:val="000B756C"/>
    <w:rsid w:val="000B79DC"/>
    <w:rsid w:val="000B7F6F"/>
    <w:rsid w:val="000C0010"/>
    <w:rsid w:val="000C01E9"/>
    <w:rsid w:val="000C0563"/>
    <w:rsid w:val="000C0670"/>
    <w:rsid w:val="000C0A66"/>
    <w:rsid w:val="000C0B19"/>
    <w:rsid w:val="000C0C09"/>
    <w:rsid w:val="000C0F4D"/>
    <w:rsid w:val="000C1349"/>
    <w:rsid w:val="000C15F1"/>
    <w:rsid w:val="000C1A9F"/>
    <w:rsid w:val="000C1D62"/>
    <w:rsid w:val="000C2045"/>
    <w:rsid w:val="000C2058"/>
    <w:rsid w:val="000C20A4"/>
    <w:rsid w:val="000C21A2"/>
    <w:rsid w:val="000C259D"/>
    <w:rsid w:val="000C2B5C"/>
    <w:rsid w:val="000C2E07"/>
    <w:rsid w:val="000C3236"/>
    <w:rsid w:val="000C37F8"/>
    <w:rsid w:val="000C3DF3"/>
    <w:rsid w:val="000C3EDB"/>
    <w:rsid w:val="000C40F3"/>
    <w:rsid w:val="000C418C"/>
    <w:rsid w:val="000C43A5"/>
    <w:rsid w:val="000C4489"/>
    <w:rsid w:val="000C4974"/>
    <w:rsid w:val="000C49BD"/>
    <w:rsid w:val="000C4A2F"/>
    <w:rsid w:val="000C4BA0"/>
    <w:rsid w:val="000C4D40"/>
    <w:rsid w:val="000C4DA8"/>
    <w:rsid w:val="000C4E67"/>
    <w:rsid w:val="000C4F75"/>
    <w:rsid w:val="000C51B1"/>
    <w:rsid w:val="000C51F8"/>
    <w:rsid w:val="000C5284"/>
    <w:rsid w:val="000C54DC"/>
    <w:rsid w:val="000C5546"/>
    <w:rsid w:val="000C55FD"/>
    <w:rsid w:val="000C5850"/>
    <w:rsid w:val="000C58B9"/>
    <w:rsid w:val="000C5EF5"/>
    <w:rsid w:val="000C5F42"/>
    <w:rsid w:val="000C664F"/>
    <w:rsid w:val="000C6981"/>
    <w:rsid w:val="000C735F"/>
    <w:rsid w:val="000C76AD"/>
    <w:rsid w:val="000C7705"/>
    <w:rsid w:val="000C78CE"/>
    <w:rsid w:val="000D00B7"/>
    <w:rsid w:val="000D0184"/>
    <w:rsid w:val="000D01A9"/>
    <w:rsid w:val="000D01B7"/>
    <w:rsid w:val="000D037D"/>
    <w:rsid w:val="000D0461"/>
    <w:rsid w:val="000D0465"/>
    <w:rsid w:val="000D0A82"/>
    <w:rsid w:val="000D0F6A"/>
    <w:rsid w:val="000D11BF"/>
    <w:rsid w:val="000D1238"/>
    <w:rsid w:val="000D1333"/>
    <w:rsid w:val="000D1543"/>
    <w:rsid w:val="000D15AB"/>
    <w:rsid w:val="000D199A"/>
    <w:rsid w:val="000D1BE7"/>
    <w:rsid w:val="000D1DAB"/>
    <w:rsid w:val="000D2130"/>
    <w:rsid w:val="000D21A1"/>
    <w:rsid w:val="000D243E"/>
    <w:rsid w:val="000D26B1"/>
    <w:rsid w:val="000D297C"/>
    <w:rsid w:val="000D2B35"/>
    <w:rsid w:val="000D2BBB"/>
    <w:rsid w:val="000D2D1A"/>
    <w:rsid w:val="000D31A1"/>
    <w:rsid w:val="000D323A"/>
    <w:rsid w:val="000D3567"/>
    <w:rsid w:val="000D3BA1"/>
    <w:rsid w:val="000D3C4A"/>
    <w:rsid w:val="000D3C58"/>
    <w:rsid w:val="000D4832"/>
    <w:rsid w:val="000D49B4"/>
    <w:rsid w:val="000D49EE"/>
    <w:rsid w:val="000D4E5A"/>
    <w:rsid w:val="000D4F4F"/>
    <w:rsid w:val="000D5332"/>
    <w:rsid w:val="000D54AA"/>
    <w:rsid w:val="000D571C"/>
    <w:rsid w:val="000D5734"/>
    <w:rsid w:val="000D5A23"/>
    <w:rsid w:val="000D5DC4"/>
    <w:rsid w:val="000D5E3A"/>
    <w:rsid w:val="000D5E8A"/>
    <w:rsid w:val="000D6004"/>
    <w:rsid w:val="000D6509"/>
    <w:rsid w:val="000D6548"/>
    <w:rsid w:val="000D67F3"/>
    <w:rsid w:val="000D6B81"/>
    <w:rsid w:val="000D6EE7"/>
    <w:rsid w:val="000D6FD8"/>
    <w:rsid w:val="000D7C17"/>
    <w:rsid w:val="000D7D6C"/>
    <w:rsid w:val="000D7E1E"/>
    <w:rsid w:val="000D7E41"/>
    <w:rsid w:val="000D7EAD"/>
    <w:rsid w:val="000D7EAE"/>
    <w:rsid w:val="000E009E"/>
    <w:rsid w:val="000E0145"/>
    <w:rsid w:val="000E0529"/>
    <w:rsid w:val="000E052D"/>
    <w:rsid w:val="000E056E"/>
    <w:rsid w:val="000E063B"/>
    <w:rsid w:val="000E070C"/>
    <w:rsid w:val="000E0751"/>
    <w:rsid w:val="000E09A9"/>
    <w:rsid w:val="000E09AD"/>
    <w:rsid w:val="000E0A17"/>
    <w:rsid w:val="000E0FC6"/>
    <w:rsid w:val="000E1120"/>
    <w:rsid w:val="000E1A02"/>
    <w:rsid w:val="000E1B84"/>
    <w:rsid w:val="000E1F3C"/>
    <w:rsid w:val="000E207F"/>
    <w:rsid w:val="000E2243"/>
    <w:rsid w:val="000E2538"/>
    <w:rsid w:val="000E263F"/>
    <w:rsid w:val="000E29D0"/>
    <w:rsid w:val="000E2BE9"/>
    <w:rsid w:val="000E2F84"/>
    <w:rsid w:val="000E31E6"/>
    <w:rsid w:val="000E3C68"/>
    <w:rsid w:val="000E3CD2"/>
    <w:rsid w:val="000E3D18"/>
    <w:rsid w:val="000E3F97"/>
    <w:rsid w:val="000E416E"/>
    <w:rsid w:val="000E41B1"/>
    <w:rsid w:val="000E44C6"/>
    <w:rsid w:val="000E4E20"/>
    <w:rsid w:val="000E502E"/>
    <w:rsid w:val="000E50BF"/>
    <w:rsid w:val="000E50FE"/>
    <w:rsid w:val="000E5152"/>
    <w:rsid w:val="000E534E"/>
    <w:rsid w:val="000E5780"/>
    <w:rsid w:val="000E5796"/>
    <w:rsid w:val="000E58B4"/>
    <w:rsid w:val="000E598D"/>
    <w:rsid w:val="000E5AA1"/>
    <w:rsid w:val="000E5FCB"/>
    <w:rsid w:val="000E620A"/>
    <w:rsid w:val="000E6432"/>
    <w:rsid w:val="000E6550"/>
    <w:rsid w:val="000E6571"/>
    <w:rsid w:val="000E6653"/>
    <w:rsid w:val="000E690D"/>
    <w:rsid w:val="000E6DEB"/>
    <w:rsid w:val="000E6F29"/>
    <w:rsid w:val="000E717B"/>
    <w:rsid w:val="000E74BD"/>
    <w:rsid w:val="000E7522"/>
    <w:rsid w:val="000E77F8"/>
    <w:rsid w:val="000E78A2"/>
    <w:rsid w:val="000E7FD4"/>
    <w:rsid w:val="000F0059"/>
    <w:rsid w:val="000F01EC"/>
    <w:rsid w:val="000F04D8"/>
    <w:rsid w:val="000F0544"/>
    <w:rsid w:val="000F0687"/>
    <w:rsid w:val="000F06A6"/>
    <w:rsid w:val="000F0910"/>
    <w:rsid w:val="000F095C"/>
    <w:rsid w:val="000F0B03"/>
    <w:rsid w:val="000F0D96"/>
    <w:rsid w:val="000F0F36"/>
    <w:rsid w:val="000F0FB3"/>
    <w:rsid w:val="000F1367"/>
    <w:rsid w:val="000F14DB"/>
    <w:rsid w:val="000F1628"/>
    <w:rsid w:val="000F1962"/>
    <w:rsid w:val="000F1C51"/>
    <w:rsid w:val="000F1EBD"/>
    <w:rsid w:val="000F1FA9"/>
    <w:rsid w:val="000F1FD3"/>
    <w:rsid w:val="000F20BA"/>
    <w:rsid w:val="000F234B"/>
    <w:rsid w:val="000F256C"/>
    <w:rsid w:val="000F27F8"/>
    <w:rsid w:val="000F2C7F"/>
    <w:rsid w:val="000F2C9D"/>
    <w:rsid w:val="000F2D64"/>
    <w:rsid w:val="000F2E02"/>
    <w:rsid w:val="000F2E42"/>
    <w:rsid w:val="000F3221"/>
    <w:rsid w:val="000F336B"/>
    <w:rsid w:val="000F37BF"/>
    <w:rsid w:val="000F38FC"/>
    <w:rsid w:val="000F3A21"/>
    <w:rsid w:val="000F3A57"/>
    <w:rsid w:val="000F3B9E"/>
    <w:rsid w:val="000F3F41"/>
    <w:rsid w:val="000F40DC"/>
    <w:rsid w:val="000F43F2"/>
    <w:rsid w:val="000F4501"/>
    <w:rsid w:val="000F4538"/>
    <w:rsid w:val="000F45A0"/>
    <w:rsid w:val="000F461E"/>
    <w:rsid w:val="000F4662"/>
    <w:rsid w:val="000F470C"/>
    <w:rsid w:val="000F4760"/>
    <w:rsid w:val="000F4A86"/>
    <w:rsid w:val="000F4D77"/>
    <w:rsid w:val="000F4EFA"/>
    <w:rsid w:val="000F4F62"/>
    <w:rsid w:val="000F4F83"/>
    <w:rsid w:val="000F5190"/>
    <w:rsid w:val="000F5BF7"/>
    <w:rsid w:val="000F5C3D"/>
    <w:rsid w:val="000F61A9"/>
    <w:rsid w:val="000F61E4"/>
    <w:rsid w:val="000F63BD"/>
    <w:rsid w:val="000F649A"/>
    <w:rsid w:val="000F64C4"/>
    <w:rsid w:val="000F6532"/>
    <w:rsid w:val="000F6598"/>
    <w:rsid w:val="000F673B"/>
    <w:rsid w:val="000F69D3"/>
    <w:rsid w:val="000F6A09"/>
    <w:rsid w:val="000F6BC1"/>
    <w:rsid w:val="000F706B"/>
    <w:rsid w:val="000F7373"/>
    <w:rsid w:val="000F757A"/>
    <w:rsid w:val="000F7912"/>
    <w:rsid w:val="000F7D40"/>
    <w:rsid w:val="000F7DCE"/>
    <w:rsid w:val="00100107"/>
    <w:rsid w:val="0010015A"/>
    <w:rsid w:val="0010033C"/>
    <w:rsid w:val="00100391"/>
    <w:rsid w:val="0010045C"/>
    <w:rsid w:val="00100728"/>
    <w:rsid w:val="00100937"/>
    <w:rsid w:val="00100990"/>
    <w:rsid w:val="0010099E"/>
    <w:rsid w:val="00100A29"/>
    <w:rsid w:val="00100B00"/>
    <w:rsid w:val="00100BB0"/>
    <w:rsid w:val="00100DD9"/>
    <w:rsid w:val="00100E00"/>
    <w:rsid w:val="00101268"/>
    <w:rsid w:val="001012E9"/>
    <w:rsid w:val="00101465"/>
    <w:rsid w:val="00101760"/>
    <w:rsid w:val="00101887"/>
    <w:rsid w:val="00101B9E"/>
    <w:rsid w:val="00101BB5"/>
    <w:rsid w:val="00101BE2"/>
    <w:rsid w:val="00101C7A"/>
    <w:rsid w:val="00101CC0"/>
    <w:rsid w:val="00101CFD"/>
    <w:rsid w:val="00101DC7"/>
    <w:rsid w:val="00101E3D"/>
    <w:rsid w:val="0010204C"/>
    <w:rsid w:val="001020F7"/>
    <w:rsid w:val="001024DA"/>
    <w:rsid w:val="00102A44"/>
    <w:rsid w:val="00102AFD"/>
    <w:rsid w:val="00102EFF"/>
    <w:rsid w:val="00103103"/>
    <w:rsid w:val="001033ED"/>
    <w:rsid w:val="00103437"/>
    <w:rsid w:val="001037F2"/>
    <w:rsid w:val="001038FC"/>
    <w:rsid w:val="00103B9A"/>
    <w:rsid w:val="00103BE0"/>
    <w:rsid w:val="00103D0C"/>
    <w:rsid w:val="00103D3A"/>
    <w:rsid w:val="00103E4B"/>
    <w:rsid w:val="00103EEF"/>
    <w:rsid w:val="00103F29"/>
    <w:rsid w:val="00104275"/>
    <w:rsid w:val="00104416"/>
    <w:rsid w:val="00104555"/>
    <w:rsid w:val="001045DE"/>
    <w:rsid w:val="00104752"/>
    <w:rsid w:val="001048FC"/>
    <w:rsid w:val="00104AC6"/>
    <w:rsid w:val="00104D12"/>
    <w:rsid w:val="00105BC6"/>
    <w:rsid w:val="00105C82"/>
    <w:rsid w:val="00105E3E"/>
    <w:rsid w:val="0010604B"/>
    <w:rsid w:val="001065FB"/>
    <w:rsid w:val="00106746"/>
    <w:rsid w:val="001067AF"/>
    <w:rsid w:val="00106A25"/>
    <w:rsid w:val="00106A3B"/>
    <w:rsid w:val="00106A97"/>
    <w:rsid w:val="00107259"/>
    <w:rsid w:val="0010732C"/>
    <w:rsid w:val="00107357"/>
    <w:rsid w:val="001076C0"/>
    <w:rsid w:val="00107726"/>
    <w:rsid w:val="00107856"/>
    <w:rsid w:val="0010789B"/>
    <w:rsid w:val="001078B7"/>
    <w:rsid w:val="00107934"/>
    <w:rsid w:val="00107C51"/>
    <w:rsid w:val="0011024A"/>
    <w:rsid w:val="001103A2"/>
    <w:rsid w:val="00110804"/>
    <w:rsid w:val="00110808"/>
    <w:rsid w:val="001111FC"/>
    <w:rsid w:val="001113E5"/>
    <w:rsid w:val="00111506"/>
    <w:rsid w:val="00111A25"/>
    <w:rsid w:val="00111B38"/>
    <w:rsid w:val="00111B99"/>
    <w:rsid w:val="00111DB2"/>
    <w:rsid w:val="001120E4"/>
    <w:rsid w:val="00112138"/>
    <w:rsid w:val="0011220C"/>
    <w:rsid w:val="001122B9"/>
    <w:rsid w:val="001122FD"/>
    <w:rsid w:val="001125A4"/>
    <w:rsid w:val="00112926"/>
    <w:rsid w:val="00112BD9"/>
    <w:rsid w:val="0011323B"/>
    <w:rsid w:val="00113B73"/>
    <w:rsid w:val="00113CA5"/>
    <w:rsid w:val="00113D00"/>
    <w:rsid w:val="001146F5"/>
    <w:rsid w:val="0011487C"/>
    <w:rsid w:val="001148C6"/>
    <w:rsid w:val="00114B4E"/>
    <w:rsid w:val="00114DB4"/>
    <w:rsid w:val="00114F13"/>
    <w:rsid w:val="001152A9"/>
    <w:rsid w:val="001152D7"/>
    <w:rsid w:val="001153FA"/>
    <w:rsid w:val="00115471"/>
    <w:rsid w:val="00115854"/>
    <w:rsid w:val="00115A0C"/>
    <w:rsid w:val="00115C23"/>
    <w:rsid w:val="00115C85"/>
    <w:rsid w:val="00115EAD"/>
    <w:rsid w:val="001160A6"/>
    <w:rsid w:val="0011618B"/>
    <w:rsid w:val="00116386"/>
    <w:rsid w:val="0011674F"/>
    <w:rsid w:val="001167BC"/>
    <w:rsid w:val="00116848"/>
    <w:rsid w:val="00116FA1"/>
    <w:rsid w:val="00117C5D"/>
    <w:rsid w:val="00117D8D"/>
    <w:rsid w:val="00117FB6"/>
    <w:rsid w:val="00117FE0"/>
    <w:rsid w:val="001201DD"/>
    <w:rsid w:val="00120206"/>
    <w:rsid w:val="00120630"/>
    <w:rsid w:val="00120A55"/>
    <w:rsid w:val="00120A5F"/>
    <w:rsid w:val="001218EE"/>
    <w:rsid w:val="00121ABE"/>
    <w:rsid w:val="001221AB"/>
    <w:rsid w:val="0012236A"/>
    <w:rsid w:val="00122527"/>
    <w:rsid w:val="00122626"/>
    <w:rsid w:val="001227FA"/>
    <w:rsid w:val="00122B79"/>
    <w:rsid w:val="00123120"/>
    <w:rsid w:val="00123696"/>
    <w:rsid w:val="00123871"/>
    <w:rsid w:val="00123A36"/>
    <w:rsid w:val="00123AFF"/>
    <w:rsid w:val="0012405B"/>
    <w:rsid w:val="001240F3"/>
    <w:rsid w:val="0012467C"/>
    <w:rsid w:val="001246B6"/>
    <w:rsid w:val="00124B11"/>
    <w:rsid w:val="00124FD2"/>
    <w:rsid w:val="001251F2"/>
    <w:rsid w:val="001252A2"/>
    <w:rsid w:val="00125361"/>
    <w:rsid w:val="00125670"/>
    <w:rsid w:val="001261AD"/>
    <w:rsid w:val="001264B5"/>
    <w:rsid w:val="00126607"/>
    <w:rsid w:val="00126811"/>
    <w:rsid w:val="00126B3B"/>
    <w:rsid w:val="00126EBB"/>
    <w:rsid w:val="001270D9"/>
    <w:rsid w:val="00127217"/>
    <w:rsid w:val="0012757C"/>
    <w:rsid w:val="00127C8F"/>
    <w:rsid w:val="00127EFC"/>
    <w:rsid w:val="00127FE2"/>
    <w:rsid w:val="001302E3"/>
    <w:rsid w:val="001303F5"/>
    <w:rsid w:val="00130892"/>
    <w:rsid w:val="00130934"/>
    <w:rsid w:val="00130B37"/>
    <w:rsid w:val="00131429"/>
    <w:rsid w:val="0013174D"/>
    <w:rsid w:val="00131805"/>
    <w:rsid w:val="00131838"/>
    <w:rsid w:val="00131A24"/>
    <w:rsid w:val="00131D85"/>
    <w:rsid w:val="001321E2"/>
    <w:rsid w:val="001321FF"/>
    <w:rsid w:val="00132904"/>
    <w:rsid w:val="00132955"/>
    <w:rsid w:val="00132B84"/>
    <w:rsid w:val="00132C75"/>
    <w:rsid w:val="00132CE9"/>
    <w:rsid w:val="001331DC"/>
    <w:rsid w:val="00133307"/>
    <w:rsid w:val="0013345D"/>
    <w:rsid w:val="001334AF"/>
    <w:rsid w:val="001337AA"/>
    <w:rsid w:val="001338CD"/>
    <w:rsid w:val="001339E4"/>
    <w:rsid w:val="00133AFF"/>
    <w:rsid w:val="00133C76"/>
    <w:rsid w:val="00133DAC"/>
    <w:rsid w:val="00133F70"/>
    <w:rsid w:val="0013423D"/>
    <w:rsid w:val="001344B8"/>
    <w:rsid w:val="00134721"/>
    <w:rsid w:val="001347C4"/>
    <w:rsid w:val="00134F5F"/>
    <w:rsid w:val="001353C2"/>
    <w:rsid w:val="00135767"/>
    <w:rsid w:val="00135851"/>
    <w:rsid w:val="001359E4"/>
    <w:rsid w:val="00135B02"/>
    <w:rsid w:val="00135B37"/>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6D4C"/>
    <w:rsid w:val="00136E87"/>
    <w:rsid w:val="00137458"/>
    <w:rsid w:val="0013788C"/>
    <w:rsid w:val="00137BDD"/>
    <w:rsid w:val="00137E66"/>
    <w:rsid w:val="00137FC6"/>
    <w:rsid w:val="0014009D"/>
    <w:rsid w:val="001402B4"/>
    <w:rsid w:val="001408B0"/>
    <w:rsid w:val="001409DD"/>
    <w:rsid w:val="00140B2B"/>
    <w:rsid w:val="00140CF9"/>
    <w:rsid w:val="00141186"/>
    <w:rsid w:val="0014119E"/>
    <w:rsid w:val="00141234"/>
    <w:rsid w:val="001413F4"/>
    <w:rsid w:val="00141688"/>
    <w:rsid w:val="0014168E"/>
    <w:rsid w:val="0014168F"/>
    <w:rsid w:val="001416B6"/>
    <w:rsid w:val="001416FD"/>
    <w:rsid w:val="00141980"/>
    <w:rsid w:val="001419E7"/>
    <w:rsid w:val="00141FB9"/>
    <w:rsid w:val="00142540"/>
    <w:rsid w:val="00142757"/>
    <w:rsid w:val="0014287E"/>
    <w:rsid w:val="0014288A"/>
    <w:rsid w:val="00142D40"/>
    <w:rsid w:val="00142E78"/>
    <w:rsid w:val="00143023"/>
    <w:rsid w:val="001433A1"/>
    <w:rsid w:val="00143C46"/>
    <w:rsid w:val="00143C8F"/>
    <w:rsid w:val="00143DBE"/>
    <w:rsid w:val="00144084"/>
    <w:rsid w:val="00144294"/>
    <w:rsid w:val="00144375"/>
    <w:rsid w:val="001443E3"/>
    <w:rsid w:val="0014463E"/>
    <w:rsid w:val="0014491B"/>
    <w:rsid w:val="00144EE2"/>
    <w:rsid w:val="0014501E"/>
    <w:rsid w:val="00145072"/>
    <w:rsid w:val="001450AD"/>
    <w:rsid w:val="0014520C"/>
    <w:rsid w:val="001455C0"/>
    <w:rsid w:val="00145EDB"/>
    <w:rsid w:val="00145F02"/>
    <w:rsid w:val="00145FA4"/>
    <w:rsid w:val="0014629B"/>
    <w:rsid w:val="001462F7"/>
    <w:rsid w:val="001463A1"/>
    <w:rsid w:val="00146823"/>
    <w:rsid w:val="00146B93"/>
    <w:rsid w:val="00146CA8"/>
    <w:rsid w:val="00146F06"/>
    <w:rsid w:val="00146F5C"/>
    <w:rsid w:val="00147025"/>
    <w:rsid w:val="00147200"/>
    <w:rsid w:val="001479DF"/>
    <w:rsid w:val="00147BE5"/>
    <w:rsid w:val="0015016B"/>
    <w:rsid w:val="001501F7"/>
    <w:rsid w:val="0015049C"/>
    <w:rsid w:val="00150534"/>
    <w:rsid w:val="001505CC"/>
    <w:rsid w:val="00150709"/>
    <w:rsid w:val="00150C74"/>
    <w:rsid w:val="00150C9B"/>
    <w:rsid w:val="00150CED"/>
    <w:rsid w:val="00150FB0"/>
    <w:rsid w:val="00151023"/>
    <w:rsid w:val="00151640"/>
    <w:rsid w:val="00151A8D"/>
    <w:rsid w:val="00151AD4"/>
    <w:rsid w:val="00151BE5"/>
    <w:rsid w:val="00151FC5"/>
    <w:rsid w:val="0015215C"/>
    <w:rsid w:val="001524B4"/>
    <w:rsid w:val="00152533"/>
    <w:rsid w:val="00152605"/>
    <w:rsid w:val="0015268A"/>
    <w:rsid w:val="0015269C"/>
    <w:rsid w:val="00152705"/>
    <w:rsid w:val="001527C4"/>
    <w:rsid w:val="00152B89"/>
    <w:rsid w:val="001532DD"/>
    <w:rsid w:val="00153490"/>
    <w:rsid w:val="0015365F"/>
    <w:rsid w:val="00153C38"/>
    <w:rsid w:val="00153C82"/>
    <w:rsid w:val="00153E47"/>
    <w:rsid w:val="001542DB"/>
    <w:rsid w:val="0015439F"/>
    <w:rsid w:val="00154492"/>
    <w:rsid w:val="001545B1"/>
    <w:rsid w:val="001549D4"/>
    <w:rsid w:val="00154AB4"/>
    <w:rsid w:val="00154AD1"/>
    <w:rsid w:val="00154B17"/>
    <w:rsid w:val="00154C6A"/>
    <w:rsid w:val="00154D73"/>
    <w:rsid w:val="00154ECF"/>
    <w:rsid w:val="00154FE0"/>
    <w:rsid w:val="001551D0"/>
    <w:rsid w:val="00155242"/>
    <w:rsid w:val="0015528A"/>
    <w:rsid w:val="00155544"/>
    <w:rsid w:val="00155549"/>
    <w:rsid w:val="00155694"/>
    <w:rsid w:val="001556A3"/>
    <w:rsid w:val="00155907"/>
    <w:rsid w:val="00155A45"/>
    <w:rsid w:val="00155C25"/>
    <w:rsid w:val="00155D0F"/>
    <w:rsid w:val="00156214"/>
    <w:rsid w:val="001564AD"/>
    <w:rsid w:val="0015682A"/>
    <w:rsid w:val="001569FF"/>
    <w:rsid w:val="00156D1A"/>
    <w:rsid w:val="00157089"/>
    <w:rsid w:val="0015737C"/>
    <w:rsid w:val="00157421"/>
    <w:rsid w:val="00157426"/>
    <w:rsid w:val="001575BD"/>
    <w:rsid w:val="0015784C"/>
    <w:rsid w:val="001578CE"/>
    <w:rsid w:val="0015795A"/>
    <w:rsid w:val="00157BA9"/>
    <w:rsid w:val="00157CB5"/>
    <w:rsid w:val="00157D0D"/>
    <w:rsid w:val="00160148"/>
    <w:rsid w:val="001606A8"/>
    <w:rsid w:val="00160971"/>
    <w:rsid w:val="00160C5E"/>
    <w:rsid w:val="00160E1D"/>
    <w:rsid w:val="00161061"/>
    <w:rsid w:val="001613AB"/>
    <w:rsid w:val="0016146D"/>
    <w:rsid w:val="001614FD"/>
    <w:rsid w:val="001615CA"/>
    <w:rsid w:val="0016182B"/>
    <w:rsid w:val="00161937"/>
    <w:rsid w:val="00161B93"/>
    <w:rsid w:val="00162382"/>
    <w:rsid w:val="00162707"/>
    <w:rsid w:val="00162932"/>
    <w:rsid w:val="00162C38"/>
    <w:rsid w:val="00162DB2"/>
    <w:rsid w:val="00162E18"/>
    <w:rsid w:val="00162E97"/>
    <w:rsid w:val="00162F99"/>
    <w:rsid w:val="00163495"/>
    <w:rsid w:val="00163641"/>
    <w:rsid w:val="00163943"/>
    <w:rsid w:val="00163ACD"/>
    <w:rsid w:val="00163AF8"/>
    <w:rsid w:val="00163EBB"/>
    <w:rsid w:val="00163F8B"/>
    <w:rsid w:val="00164234"/>
    <w:rsid w:val="00164694"/>
    <w:rsid w:val="00164F75"/>
    <w:rsid w:val="00165322"/>
    <w:rsid w:val="001654A3"/>
    <w:rsid w:val="001655B5"/>
    <w:rsid w:val="0016574B"/>
    <w:rsid w:val="001659D6"/>
    <w:rsid w:val="00165AD3"/>
    <w:rsid w:val="00165B39"/>
    <w:rsid w:val="00165DE5"/>
    <w:rsid w:val="00165DE9"/>
    <w:rsid w:val="0016613B"/>
    <w:rsid w:val="00166205"/>
    <w:rsid w:val="001663E3"/>
    <w:rsid w:val="001664E7"/>
    <w:rsid w:val="00166520"/>
    <w:rsid w:val="001665AF"/>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578"/>
    <w:rsid w:val="001706CE"/>
    <w:rsid w:val="00170836"/>
    <w:rsid w:val="00170A26"/>
    <w:rsid w:val="00170A3D"/>
    <w:rsid w:val="00171266"/>
    <w:rsid w:val="00171579"/>
    <w:rsid w:val="00171665"/>
    <w:rsid w:val="00171DF5"/>
    <w:rsid w:val="00171EFF"/>
    <w:rsid w:val="00171FD6"/>
    <w:rsid w:val="001720FF"/>
    <w:rsid w:val="001724ED"/>
    <w:rsid w:val="00172511"/>
    <w:rsid w:val="00172612"/>
    <w:rsid w:val="00172908"/>
    <w:rsid w:val="0017290D"/>
    <w:rsid w:val="00172B5B"/>
    <w:rsid w:val="00172BBC"/>
    <w:rsid w:val="00172CA9"/>
    <w:rsid w:val="00172DB4"/>
    <w:rsid w:val="00172FC5"/>
    <w:rsid w:val="001731B5"/>
    <w:rsid w:val="001736A5"/>
    <w:rsid w:val="00173AA0"/>
    <w:rsid w:val="00173C9D"/>
    <w:rsid w:val="00173CFF"/>
    <w:rsid w:val="00173ECD"/>
    <w:rsid w:val="00173F4A"/>
    <w:rsid w:val="00173F53"/>
    <w:rsid w:val="001742DA"/>
    <w:rsid w:val="00174461"/>
    <w:rsid w:val="00174548"/>
    <w:rsid w:val="00174B92"/>
    <w:rsid w:val="0017502D"/>
    <w:rsid w:val="001751EB"/>
    <w:rsid w:val="00175255"/>
    <w:rsid w:val="0017542B"/>
    <w:rsid w:val="00175630"/>
    <w:rsid w:val="0017564A"/>
    <w:rsid w:val="001757A0"/>
    <w:rsid w:val="00175928"/>
    <w:rsid w:val="001759C3"/>
    <w:rsid w:val="00175F7A"/>
    <w:rsid w:val="0017600C"/>
    <w:rsid w:val="0017609E"/>
    <w:rsid w:val="00176222"/>
    <w:rsid w:val="001762A9"/>
    <w:rsid w:val="00176393"/>
    <w:rsid w:val="001769E0"/>
    <w:rsid w:val="00176EA5"/>
    <w:rsid w:val="00176EF4"/>
    <w:rsid w:val="00176F22"/>
    <w:rsid w:val="001770D7"/>
    <w:rsid w:val="001776AD"/>
    <w:rsid w:val="001776AF"/>
    <w:rsid w:val="001777E1"/>
    <w:rsid w:val="00177A60"/>
    <w:rsid w:val="00177AB5"/>
    <w:rsid w:val="00177B09"/>
    <w:rsid w:val="00180048"/>
    <w:rsid w:val="0018042B"/>
    <w:rsid w:val="0018052D"/>
    <w:rsid w:val="0018064D"/>
    <w:rsid w:val="001806C3"/>
    <w:rsid w:val="00180729"/>
    <w:rsid w:val="00180BAA"/>
    <w:rsid w:val="00180C7A"/>
    <w:rsid w:val="00180CAF"/>
    <w:rsid w:val="00180CE0"/>
    <w:rsid w:val="001811BB"/>
    <w:rsid w:val="0018150A"/>
    <w:rsid w:val="001816C2"/>
    <w:rsid w:val="001817D5"/>
    <w:rsid w:val="001817E4"/>
    <w:rsid w:val="00181AD8"/>
    <w:rsid w:val="00181F80"/>
    <w:rsid w:val="0018205A"/>
    <w:rsid w:val="00182096"/>
    <w:rsid w:val="001823CF"/>
    <w:rsid w:val="001827F6"/>
    <w:rsid w:val="0018281E"/>
    <w:rsid w:val="00182833"/>
    <w:rsid w:val="0018284C"/>
    <w:rsid w:val="0018284E"/>
    <w:rsid w:val="001829B9"/>
    <w:rsid w:val="001829F1"/>
    <w:rsid w:val="00182B6D"/>
    <w:rsid w:val="00182EF0"/>
    <w:rsid w:val="0018303A"/>
    <w:rsid w:val="0018345A"/>
    <w:rsid w:val="001835B6"/>
    <w:rsid w:val="00183771"/>
    <w:rsid w:val="001837CD"/>
    <w:rsid w:val="00183885"/>
    <w:rsid w:val="00183975"/>
    <w:rsid w:val="00183CEA"/>
    <w:rsid w:val="0018406C"/>
    <w:rsid w:val="001840F4"/>
    <w:rsid w:val="00184115"/>
    <w:rsid w:val="0018422E"/>
    <w:rsid w:val="00184388"/>
    <w:rsid w:val="00184392"/>
    <w:rsid w:val="0018465C"/>
    <w:rsid w:val="001847DB"/>
    <w:rsid w:val="00185178"/>
    <w:rsid w:val="00185456"/>
    <w:rsid w:val="001854DB"/>
    <w:rsid w:val="00185717"/>
    <w:rsid w:val="00185B43"/>
    <w:rsid w:val="00185D80"/>
    <w:rsid w:val="0018621F"/>
    <w:rsid w:val="00186275"/>
    <w:rsid w:val="00186403"/>
    <w:rsid w:val="001867ED"/>
    <w:rsid w:val="001869A6"/>
    <w:rsid w:val="00186B2E"/>
    <w:rsid w:val="00186B71"/>
    <w:rsid w:val="00186C04"/>
    <w:rsid w:val="00186CF0"/>
    <w:rsid w:val="00186D91"/>
    <w:rsid w:val="00186F63"/>
    <w:rsid w:val="00187086"/>
    <w:rsid w:val="001871E5"/>
    <w:rsid w:val="001875AD"/>
    <w:rsid w:val="001875EA"/>
    <w:rsid w:val="00187634"/>
    <w:rsid w:val="00187C19"/>
    <w:rsid w:val="00187C2A"/>
    <w:rsid w:val="00187CAF"/>
    <w:rsid w:val="00187DD9"/>
    <w:rsid w:val="00187ED4"/>
    <w:rsid w:val="00190174"/>
    <w:rsid w:val="001906A0"/>
    <w:rsid w:val="00190C8B"/>
    <w:rsid w:val="00190D83"/>
    <w:rsid w:val="00190F7C"/>
    <w:rsid w:val="00190F80"/>
    <w:rsid w:val="00191031"/>
    <w:rsid w:val="001912AE"/>
    <w:rsid w:val="001912DD"/>
    <w:rsid w:val="001914D1"/>
    <w:rsid w:val="00191569"/>
    <w:rsid w:val="00191698"/>
    <w:rsid w:val="00191CCE"/>
    <w:rsid w:val="00191E78"/>
    <w:rsid w:val="0019222C"/>
    <w:rsid w:val="001923ED"/>
    <w:rsid w:val="001925DC"/>
    <w:rsid w:val="001925F1"/>
    <w:rsid w:val="00192681"/>
    <w:rsid w:val="00192701"/>
    <w:rsid w:val="00192718"/>
    <w:rsid w:val="0019276B"/>
    <w:rsid w:val="00192850"/>
    <w:rsid w:val="001929F0"/>
    <w:rsid w:val="00192CDE"/>
    <w:rsid w:val="0019320E"/>
    <w:rsid w:val="001935CB"/>
    <w:rsid w:val="00193690"/>
    <w:rsid w:val="001936A5"/>
    <w:rsid w:val="00193B72"/>
    <w:rsid w:val="00193CDE"/>
    <w:rsid w:val="00193CE0"/>
    <w:rsid w:val="00193D12"/>
    <w:rsid w:val="00193DA9"/>
    <w:rsid w:val="00193F6F"/>
    <w:rsid w:val="001940B2"/>
    <w:rsid w:val="00194441"/>
    <w:rsid w:val="00194674"/>
    <w:rsid w:val="0019489E"/>
    <w:rsid w:val="00194900"/>
    <w:rsid w:val="00194F9B"/>
    <w:rsid w:val="00195002"/>
    <w:rsid w:val="0019507D"/>
    <w:rsid w:val="0019515C"/>
    <w:rsid w:val="00195253"/>
    <w:rsid w:val="0019533E"/>
    <w:rsid w:val="00195944"/>
    <w:rsid w:val="00195EBE"/>
    <w:rsid w:val="0019606F"/>
    <w:rsid w:val="001960BB"/>
    <w:rsid w:val="001965F0"/>
    <w:rsid w:val="00196673"/>
    <w:rsid w:val="00196F1E"/>
    <w:rsid w:val="00197019"/>
    <w:rsid w:val="0019703A"/>
    <w:rsid w:val="0019736B"/>
    <w:rsid w:val="0019782D"/>
    <w:rsid w:val="00197BA5"/>
    <w:rsid w:val="00197DF9"/>
    <w:rsid w:val="00197E3A"/>
    <w:rsid w:val="00197F89"/>
    <w:rsid w:val="001A0056"/>
    <w:rsid w:val="001A0189"/>
    <w:rsid w:val="001A01FA"/>
    <w:rsid w:val="001A0223"/>
    <w:rsid w:val="001A024B"/>
    <w:rsid w:val="001A0419"/>
    <w:rsid w:val="001A05F9"/>
    <w:rsid w:val="001A06D9"/>
    <w:rsid w:val="001A0A3A"/>
    <w:rsid w:val="001A0AA2"/>
    <w:rsid w:val="001A0BA9"/>
    <w:rsid w:val="001A0C56"/>
    <w:rsid w:val="001A0D10"/>
    <w:rsid w:val="001A0F54"/>
    <w:rsid w:val="001A130B"/>
    <w:rsid w:val="001A1892"/>
    <w:rsid w:val="001A19DB"/>
    <w:rsid w:val="001A204D"/>
    <w:rsid w:val="001A219B"/>
    <w:rsid w:val="001A2590"/>
    <w:rsid w:val="001A2756"/>
    <w:rsid w:val="001A2813"/>
    <w:rsid w:val="001A2A49"/>
    <w:rsid w:val="001A2C68"/>
    <w:rsid w:val="001A2DE5"/>
    <w:rsid w:val="001A2E18"/>
    <w:rsid w:val="001A2F38"/>
    <w:rsid w:val="001A311E"/>
    <w:rsid w:val="001A3414"/>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8B3"/>
    <w:rsid w:val="001A5945"/>
    <w:rsid w:val="001A5C5C"/>
    <w:rsid w:val="001A5E21"/>
    <w:rsid w:val="001A5FFD"/>
    <w:rsid w:val="001A606C"/>
    <w:rsid w:val="001A60D6"/>
    <w:rsid w:val="001A62CC"/>
    <w:rsid w:val="001A63C3"/>
    <w:rsid w:val="001A65A8"/>
    <w:rsid w:val="001A6C54"/>
    <w:rsid w:val="001A7AF9"/>
    <w:rsid w:val="001A7D57"/>
    <w:rsid w:val="001B02AB"/>
    <w:rsid w:val="001B02E3"/>
    <w:rsid w:val="001B06C8"/>
    <w:rsid w:val="001B0C96"/>
    <w:rsid w:val="001B10FB"/>
    <w:rsid w:val="001B123E"/>
    <w:rsid w:val="001B1269"/>
    <w:rsid w:val="001B12DB"/>
    <w:rsid w:val="001B13FB"/>
    <w:rsid w:val="001B172B"/>
    <w:rsid w:val="001B19B0"/>
    <w:rsid w:val="001B1B39"/>
    <w:rsid w:val="001B1DEC"/>
    <w:rsid w:val="001B1F68"/>
    <w:rsid w:val="001B20F1"/>
    <w:rsid w:val="001B223C"/>
    <w:rsid w:val="001B2572"/>
    <w:rsid w:val="001B25FD"/>
    <w:rsid w:val="001B277A"/>
    <w:rsid w:val="001B28CD"/>
    <w:rsid w:val="001B2992"/>
    <w:rsid w:val="001B2ADE"/>
    <w:rsid w:val="001B2AEB"/>
    <w:rsid w:val="001B2BB4"/>
    <w:rsid w:val="001B2C3D"/>
    <w:rsid w:val="001B30CC"/>
    <w:rsid w:val="001B3242"/>
    <w:rsid w:val="001B3262"/>
    <w:rsid w:val="001B34B6"/>
    <w:rsid w:val="001B366E"/>
    <w:rsid w:val="001B38B3"/>
    <w:rsid w:val="001B3990"/>
    <w:rsid w:val="001B3C04"/>
    <w:rsid w:val="001B3E1F"/>
    <w:rsid w:val="001B3EF6"/>
    <w:rsid w:val="001B4036"/>
    <w:rsid w:val="001B4373"/>
    <w:rsid w:val="001B446A"/>
    <w:rsid w:val="001B481E"/>
    <w:rsid w:val="001B4A2F"/>
    <w:rsid w:val="001B4B43"/>
    <w:rsid w:val="001B4DAE"/>
    <w:rsid w:val="001B512E"/>
    <w:rsid w:val="001B57EF"/>
    <w:rsid w:val="001B5974"/>
    <w:rsid w:val="001B5A8F"/>
    <w:rsid w:val="001B5B73"/>
    <w:rsid w:val="001B5BBC"/>
    <w:rsid w:val="001B5DAE"/>
    <w:rsid w:val="001B6097"/>
    <w:rsid w:val="001B65E6"/>
    <w:rsid w:val="001B6625"/>
    <w:rsid w:val="001B6728"/>
    <w:rsid w:val="001B6896"/>
    <w:rsid w:val="001B6C38"/>
    <w:rsid w:val="001B6D2E"/>
    <w:rsid w:val="001B6F57"/>
    <w:rsid w:val="001B6F97"/>
    <w:rsid w:val="001B6FAA"/>
    <w:rsid w:val="001B703A"/>
    <w:rsid w:val="001B7187"/>
    <w:rsid w:val="001B71B9"/>
    <w:rsid w:val="001B73B5"/>
    <w:rsid w:val="001B771F"/>
    <w:rsid w:val="001B775C"/>
    <w:rsid w:val="001B7768"/>
    <w:rsid w:val="001B7B6E"/>
    <w:rsid w:val="001B7D11"/>
    <w:rsid w:val="001C06AE"/>
    <w:rsid w:val="001C0992"/>
    <w:rsid w:val="001C0BA7"/>
    <w:rsid w:val="001C0F27"/>
    <w:rsid w:val="001C1134"/>
    <w:rsid w:val="001C148D"/>
    <w:rsid w:val="001C14A2"/>
    <w:rsid w:val="001C1607"/>
    <w:rsid w:val="001C1618"/>
    <w:rsid w:val="001C16FD"/>
    <w:rsid w:val="001C1937"/>
    <w:rsid w:val="001C1A08"/>
    <w:rsid w:val="001C1BC1"/>
    <w:rsid w:val="001C1CC3"/>
    <w:rsid w:val="001C1E8F"/>
    <w:rsid w:val="001C1ECE"/>
    <w:rsid w:val="001C1FE0"/>
    <w:rsid w:val="001C27C9"/>
    <w:rsid w:val="001C285B"/>
    <w:rsid w:val="001C2AB7"/>
    <w:rsid w:val="001C2ADC"/>
    <w:rsid w:val="001C2CFE"/>
    <w:rsid w:val="001C2D37"/>
    <w:rsid w:val="001C2D89"/>
    <w:rsid w:val="001C2DED"/>
    <w:rsid w:val="001C3531"/>
    <w:rsid w:val="001C3742"/>
    <w:rsid w:val="001C380E"/>
    <w:rsid w:val="001C3870"/>
    <w:rsid w:val="001C393B"/>
    <w:rsid w:val="001C3AAE"/>
    <w:rsid w:val="001C3CFB"/>
    <w:rsid w:val="001C3E8B"/>
    <w:rsid w:val="001C3EA8"/>
    <w:rsid w:val="001C4033"/>
    <w:rsid w:val="001C4835"/>
    <w:rsid w:val="001C48FB"/>
    <w:rsid w:val="001C49C2"/>
    <w:rsid w:val="001C49E4"/>
    <w:rsid w:val="001C4D15"/>
    <w:rsid w:val="001C4D82"/>
    <w:rsid w:val="001C4ED8"/>
    <w:rsid w:val="001C524F"/>
    <w:rsid w:val="001C5397"/>
    <w:rsid w:val="001C5504"/>
    <w:rsid w:val="001C558B"/>
    <w:rsid w:val="001C58B9"/>
    <w:rsid w:val="001C5930"/>
    <w:rsid w:val="001C5B54"/>
    <w:rsid w:val="001C5C01"/>
    <w:rsid w:val="001C5CA0"/>
    <w:rsid w:val="001C5CC8"/>
    <w:rsid w:val="001C5DD2"/>
    <w:rsid w:val="001C5F7B"/>
    <w:rsid w:val="001C5F83"/>
    <w:rsid w:val="001C6085"/>
    <w:rsid w:val="001C63C7"/>
    <w:rsid w:val="001C654B"/>
    <w:rsid w:val="001C683D"/>
    <w:rsid w:val="001C68C7"/>
    <w:rsid w:val="001C6D35"/>
    <w:rsid w:val="001C6F5A"/>
    <w:rsid w:val="001C7F78"/>
    <w:rsid w:val="001D01A5"/>
    <w:rsid w:val="001D02E1"/>
    <w:rsid w:val="001D04CB"/>
    <w:rsid w:val="001D08E9"/>
    <w:rsid w:val="001D10BA"/>
    <w:rsid w:val="001D135C"/>
    <w:rsid w:val="001D1A10"/>
    <w:rsid w:val="001D1B2D"/>
    <w:rsid w:val="001D1B4D"/>
    <w:rsid w:val="001D1B8B"/>
    <w:rsid w:val="001D1D55"/>
    <w:rsid w:val="001D2080"/>
    <w:rsid w:val="001D2333"/>
    <w:rsid w:val="001D24C0"/>
    <w:rsid w:val="001D2568"/>
    <w:rsid w:val="001D260E"/>
    <w:rsid w:val="001D27C2"/>
    <w:rsid w:val="001D28C6"/>
    <w:rsid w:val="001D2919"/>
    <w:rsid w:val="001D2A61"/>
    <w:rsid w:val="001D2B86"/>
    <w:rsid w:val="001D3195"/>
    <w:rsid w:val="001D33EB"/>
    <w:rsid w:val="001D360B"/>
    <w:rsid w:val="001D371A"/>
    <w:rsid w:val="001D3BB8"/>
    <w:rsid w:val="001D3BFB"/>
    <w:rsid w:val="001D3C7D"/>
    <w:rsid w:val="001D3D76"/>
    <w:rsid w:val="001D3DDA"/>
    <w:rsid w:val="001D4097"/>
    <w:rsid w:val="001D4800"/>
    <w:rsid w:val="001D485A"/>
    <w:rsid w:val="001D491E"/>
    <w:rsid w:val="001D4921"/>
    <w:rsid w:val="001D4A6F"/>
    <w:rsid w:val="001D4A8E"/>
    <w:rsid w:val="001D4DDB"/>
    <w:rsid w:val="001D5150"/>
    <w:rsid w:val="001D5175"/>
    <w:rsid w:val="001D51DF"/>
    <w:rsid w:val="001D5267"/>
    <w:rsid w:val="001D52E3"/>
    <w:rsid w:val="001D5655"/>
    <w:rsid w:val="001D5698"/>
    <w:rsid w:val="001D5850"/>
    <w:rsid w:val="001D59AA"/>
    <w:rsid w:val="001D5A25"/>
    <w:rsid w:val="001D5A30"/>
    <w:rsid w:val="001D5B03"/>
    <w:rsid w:val="001D5B1A"/>
    <w:rsid w:val="001D5C10"/>
    <w:rsid w:val="001D5E24"/>
    <w:rsid w:val="001D5EB7"/>
    <w:rsid w:val="001D62C4"/>
    <w:rsid w:val="001D68B0"/>
    <w:rsid w:val="001D6B06"/>
    <w:rsid w:val="001D6C5A"/>
    <w:rsid w:val="001D6E4D"/>
    <w:rsid w:val="001D6E91"/>
    <w:rsid w:val="001D6FCC"/>
    <w:rsid w:val="001D6FD0"/>
    <w:rsid w:val="001D7040"/>
    <w:rsid w:val="001D71E5"/>
    <w:rsid w:val="001D77F2"/>
    <w:rsid w:val="001D78D8"/>
    <w:rsid w:val="001D7A47"/>
    <w:rsid w:val="001D7A80"/>
    <w:rsid w:val="001D7AAC"/>
    <w:rsid w:val="001D7B0C"/>
    <w:rsid w:val="001E07DC"/>
    <w:rsid w:val="001E082B"/>
    <w:rsid w:val="001E08EE"/>
    <w:rsid w:val="001E098A"/>
    <w:rsid w:val="001E0E1E"/>
    <w:rsid w:val="001E1A59"/>
    <w:rsid w:val="001E1ACD"/>
    <w:rsid w:val="001E1DED"/>
    <w:rsid w:val="001E1E27"/>
    <w:rsid w:val="001E24B4"/>
    <w:rsid w:val="001E2AD4"/>
    <w:rsid w:val="001E2E72"/>
    <w:rsid w:val="001E325A"/>
    <w:rsid w:val="001E360B"/>
    <w:rsid w:val="001E3A29"/>
    <w:rsid w:val="001E4125"/>
    <w:rsid w:val="001E421A"/>
    <w:rsid w:val="001E4282"/>
    <w:rsid w:val="001E42AC"/>
    <w:rsid w:val="001E42D7"/>
    <w:rsid w:val="001E4340"/>
    <w:rsid w:val="001E4B78"/>
    <w:rsid w:val="001E4E05"/>
    <w:rsid w:val="001E4F6D"/>
    <w:rsid w:val="001E54BD"/>
    <w:rsid w:val="001E598E"/>
    <w:rsid w:val="001E5CF7"/>
    <w:rsid w:val="001E676B"/>
    <w:rsid w:val="001E68E3"/>
    <w:rsid w:val="001E6BB3"/>
    <w:rsid w:val="001E6FC3"/>
    <w:rsid w:val="001E71B9"/>
    <w:rsid w:val="001E763D"/>
    <w:rsid w:val="001E7814"/>
    <w:rsid w:val="001E78AD"/>
    <w:rsid w:val="001E7935"/>
    <w:rsid w:val="001E7BF3"/>
    <w:rsid w:val="001E7D41"/>
    <w:rsid w:val="001E7ECC"/>
    <w:rsid w:val="001E7F94"/>
    <w:rsid w:val="001F030E"/>
    <w:rsid w:val="001F03C9"/>
    <w:rsid w:val="001F0515"/>
    <w:rsid w:val="001F06C6"/>
    <w:rsid w:val="001F089D"/>
    <w:rsid w:val="001F0B5E"/>
    <w:rsid w:val="001F0F22"/>
    <w:rsid w:val="001F0F41"/>
    <w:rsid w:val="001F104F"/>
    <w:rsid w:val="001F10A0"/>
    <w:rsid w:val="001F1111"/>
    <w:rsid w:val="001F1154"/>
    <w:rsid w:val="001F1610"/>
    <w:rsid w:val="001F1A26"/>
    <w:rsid w:val="001F1D3C"/>
    <w:rsid w:val="001F1F8C"/>
    <w:rsid w:val="001F23C1"/>
    <w:rsid w:val="001F23E9"/>
    <w:rsid w:val="001F29D1"/>
    <w:rsid w:val="001F2A2F"/>
    <w:rsid w:val="001F2A68"/>
    <w:rsid w:val="001F2D7A"/>
    <w:rsid w:val="001F2F17"/>
    <w:rsid w:val="001F316B"/>
    <w:rsid w:val="001F330C"/>
    <w:rsid w:val="001F3BDB"/>
    <w:rsid w:val="001F3C1C"/>
    <w:rsid w:val="001F3E2D"/>
    <w:rsid w:val="001F409C"/>
    <w:rsid w:val="001F41B8"/>
    <w:rsid w:val="001F42EE"/>
    <w:rsid w:val="001F442F"/>
    <w:rsid w:val="001F4849"/>
    <w:rsid w:val="001F4856"/>
    <w:rsid w:val="001F4A5E"/>
    <w:rsid w:val="001F4D32"/>
    <w:rsid w:val="001F4FF5"/>
    <w:rsid w:val="001F5112"/>
    <w:rsid w:val="001F5299"/>
    <w:rsid w:val="001F53E0"/>
    <w:rsid w:val="001F53FC"/>
    <w:rsid w:val="001F55BE"/>
    <w:rsid w:val="001F56DC"/>
    <w:rsid w:val="001F58AB"/>
    <w:rsid w:val="001F59AC"/>
    <w:rsid w:val="001F5EF6"/>
    <w:rsid w:val="001F605E"/>
    <w:rsid w:val="001F61AC"/>
    <w:rsid w:val="001F646D"/>
    <w:rsid w:val="001F64A5"/>
    <w:rsid w:val="001F655A"/>
    <w:rsid w:val="001F67E2"/>
    <w:rsid w:val="001F687E"/>
    <w:rsid w:val="001F694E"/>
    <w:rsid w:val="001F69E3"/>
    <w:rsid w:val="001F6A3C"/>
    <w:rsid w:val="001F6B99"/>
    <w:rsid w:val="001F70D3"/>
    <w:rsid w:val="001F7282"/>
    <w:rsid w:val="001F7468"/>
    <w:rsid w:val="001F7C1E"/>
    <w:rsid w:val="001F7C26"/>
    <w:rsid w:val="001F7CA8"/>
    <w:rsid w:val="001F7D82"/>
    <w:rsid w:val="00200118"/>
    <w:rsid w:val="00200717"/>
    <w:rsid w:val="0020090B"/>
    <w:rsid w:val="00200AFA"/>
    <w:rsid w:val="00200B05"/>
    <w:rsid w:val="00200BCA"/>
    <w:rsid w:val="00200C79"/>
    <w:rsid w:val="00200C81"/>
    <w:rsid w:val="00200E54"/>
    <w:rsid w:val="00200EA2"/>
    <w:rsid w:val="0020144E"/>
    <w:rsid w:val="002015C0"/>
    <w:rsid w:val="002015F9"/>
    <w:rsid w:val="0020165E"/>
    <w:rsid w:val="00201F05"/>
    <w:rsid w:val="00202090"/>
    <w:rsid w:val="00202373"/>
    <w:rsid w:val="0020242D"/>
    <w:rsid w:val="002024AD"/>
    <w:rsid w:val="002027EA"/>
    <w:rsid w:val="00202BAD"/>
    <w:rsid w:val="00202D38"/>
    <w:rsid w:val="00202EF7"/>
    <w:rsid w:val="00202FD5"/>
    <w:rsid w:val="0020327C"/>
    <w:rsid w:val="0020348B"/>
    <w:rsid w:val="0020377B"/>
    <w:rsid w:val="00203A0C"/>
    <w:rsid w:val="00203AFB"/>
    <w:rsid w:val="00203C2A"/>
    <w:rsid w:val="00203D1C"/>
    <w:rsid w:val="00203EE2"/>
    <w:rsid w:val="00203F84"/>
    <w:rsid w:val="002041ED"/>
    <w:rsid w:val="002042EE"/>
    <w:rsid w:val="002043A5"/>
    <w:rsid w:val="002045F5"/>
    <w:rsid w:val="002049D5"/>
    <w:rsid w:val="00204B06"/>
    <w:rsid w:val="00204D01"/>
    <w:rsid w:val="00204D02"/>
    <w:rsid w:val="00204DB2"/>
    <w:rsid w:val="002051FE"/>
    <w:rsid w:val="00205223"/>
    <w:rsid w:val="00205AC1"/>
    <w:rsid w:val="00205C47"/>
    <w:rsid w:val="0020609E"/>
    <w:rsid w:val="00206217"/>
    <w:rsid w:val="00206285"/>
    <w:rsid w:val="0020637C"/>
    <w:rsid w:val="0020637D"/>
    <w:rsid w:val="002063A0"/>
    <w:rsid w:val="002069A7"/>
    <w:rsid w:val="00206C13"/>
    <w:rsid w:val="0020740D"/>
    <w:rsid w:val="0020744F"/>
    <w:rsid w:val="0020746F"/>
    <w:rsid w:val="00207591"/>
    <w:rsid w:val="002076DE"/>
    <w:rsid w:val="002077C0"/>
    <w:rsid w:val="002078BF"/>
    <w:rsid w:val="00207A23"/>
    <w:rsid w:val="00207B54"/>
    <w:rsid w:val="00207C49"/>
    <w:rsid w:val="00210281"/>
    <w:rsid w:val="0021080D"/>
    <w:rsid w:val="00210A53"/>
    <w:rsid w:val="00210B76"/>
    <w:rsid w:val="0021156E"/>
    <w:rsid w:val="0021189B"/>
    <w:rsid w:val="00211AC3"/>
    <w:rsid w:val="00212041"/>
    <w:rsid w:val="002121BD"/>
    <w:rsid w:val="002123E7"/>
    <w:rsid w:val="00212447"/>
    <w:rsid w:val="002126E1"/>
    <w:rsid w:val="002129D6"/>
    <w:rsid w:val="00213291"/>
    <w:rsid w:val="00213326"/>
    <w:rsid w:val="00213552"/>
    <w:rsid w:val="00213618"/>
    <w:rsid w:val="002139C7"/>
    <w:rsid w:val="00213B8C"/>
    <w:rsid w:val="00213F00"/>
    <w:rsid w:val="0021460B"/>
    <w:rsid w:val="00214A38"/>
    <w:rsid w:val="00214A8F"/>
    <w:rsid w:val="00214D5C"/>
    <w:rsid w:val="0021506F"/>
    <w:rsid w:val="00215106"/>
    <w:rsid w:val="002151A9"/>
    <w:rsid w:val="002154CD"/>
    <w:rsid w:val="002155C0"/>
    <w:rsid w:val="002155FA"/>
    <w:rsid w:val="00215643"/>
    <w:rsid w:val="0021564B"/>
    <w:rsid w:val="0021592A"/>
    <w:rsid w:val="00215945"/>
    <w:rsid w:val="0021598A"/>
    <w:rsid w:val="002159BA"/>
    <w:rsid w:val="00215A03"/>
    <w:rsid w:val="00216173"/>
    <w:rsid w:val="0021643E"/>
    <w:rsid w:val="0021680A"/>
    <w:rsid w:val="0021681A"/>
    <w:rsid w:val="002168AC"/>
    <w:rsid w:val="00216A57"/>
    <w:rsid w:val="00216D66"/>
    <w:rsid w:val="00216E6E"/>
    <w:rsid w:val="00216FC2"/>
    <w:rsid w:val="002170E2"/>
    <w:rsid w:val="002176F8"/>
    <w:rsid w:val="00217768"/>
    <w:rsid w:val="00217B9A"/>
    <w:rsid w:val="00217C39"/>
    <w:rsid w:val="00217D09"/>
    <w:rsid w:val="00217E0D"/>
    <w:rsid w:val="00220243"/>
    <w:rsid w:val="00220533"/>
    <w:rsid w:val="0022074E"/>
    <w:rsid w:val="00220828"/>
    <w:rsid w:val="00220B7F"/>
    <w:rsid w:val="0022114B"/>
    <w:rsid w:val="002213F6"/>
    <w:rsid w:val="00221A81"/>
    <w:rsid w:val="0022207C"/>
    <w:rsid w:val="002225C6"/>
    <w:rsid w:val="002225E9"/>
    <w:rsid w:val="002227D4"/>
    <w:rsid w:val="00222A2D"/>
    <w:rsid w:val="00222E95"/>
    <w:rsid w:val="002232F6"/>
    <w:rsid w:val="00223A0C"/>
    <w:rsid w:val="00223E83"/>
    <w:rsid w:val="00223EF7"/>
    <w:rsid w:val="0022404B"/>
    <w:rsid w:val="00224402"/>
    <w:rsid w:val="0022460C"/>
    <w:rsid w:val="002248DF"/>
    <w:rsid w:val="00224907"/>
    <w:rsid w:val="00224CCC"/>
    <w:rsid w:val="00224D99"/>
    <w:rsid w:val="0022528D"/>
    <w:rsid w:val="002252F2"/>
    <w:rsid w:val="002255E7"/>
    <w:rsid w:val="00225B2E"/>
    <w:rsid w:val="00226685"/>
    <w:rsid w:val="0022678C"/>
    <w:rsid w:val="00226B0D"/>
    <w:rsid w:val="00226BB1"/>
    <w:rsid w:val="00226BF4"/>
    <w:rsid w:val="00226D59"/>
    <w:rsid w:val="0022700F"/>
    <w:rsid w:val="002273D4"/>
    <w:rsid w:val="002274EF"/>
    <w:rsid w:val="00227736"/>
    <w:rsid w:val="0022784A"/>
    <w:rsid w:val="002279BD"/>
    <w:rsid w:val="002279F2"/>
    <w:rsid w:val="00227C51"/>
    <w:rsid w:val="00227EF4"/>
    <w:rsid w:val="00227FDC"/>
    <w:rsid w:val="0023003F"/>
    <w:rsid w:val="00230192"/>
    <w:rsid w:val="002305F5"/>
    <w:rsid w:val="00230D93"/>
    <w:rsid w:val="00230FD0"/>
    <w:rsid w:val="00231042"/>
    <w:rsid w:val="00231259"/>
    <w:rsid w:val="002317D4"/>
    <w:rsid w:val="002318EF"/>
    <w:rsid w:val="00231BE1"/>
    <w:rsid w:val="00231D85"/>
    <w:rsid w:val="00231E77"/>
    <w:rsid w:val="00232477"/>
    <w:rsid w:val="00232970"/>
    <w:rsid w:val="00232DD4"/>
    <w:rsid w:val="00232FB9"/>
    <w:rsid w:val="00232FD4"/>
    <w:rsid w:val="002332EC"/>
    <w:rsid w:val="00233553"/>
    <w:rsid w:val="00233A5D"/>
    <w:rsid w:val="00233E8A"/>
    <w:rsid w:val="0023430D"/>
    <w:rsid w:val="002343D8"/>
    <w:rsid w:val="00234A40"/>
    <w:rsid w:val="00234A97"/>
    <w:rsid w:val="00234C3E"/>
    <w:rsid w:val="00234D14"/>
    <w:rsid w:val="00234D18"/>
    <w:rsid w:val="00234E01"/>
    <w:rsid w:val="002350D5"/>
    <w:rsid w:val="002351D5"/>
    <w:rsid w:val="002351F9"/>
    <w:rsid w:val="0023531B"/>
    <w:rsid w:val="002355BC"/>
    <w:rsid w:val="00235EA3"/>
    <w:rsid w:val="002361AC"/>
    <w:rsid w:val="00236316"/>
    <w:rsid w:val="002365E4"/>
    <w:rsid w:val="002366CE"/>
    <w:rsid w:val="002369AD"/>
    <w:rsid w:val="00236C6C"/>
    <w:rsid w:val="0023703D"/>
    <w:rsid w:val="0023704B"/>
    <w:rsid w:val="00237107"/>
    <w:rsid w:val="00237432"/>
    <w:rsid w:val="002375EF"/>
    <w:rsid w:val="00237821"/>
    <w:rsid w:val="002379AF"/>
    <w:rsid w:val="00237DAA"/>
    <w:rsid w:val="00240318"/>
    <w:rsid w:val="00240345"/>
    <w:rsid w:val="0024044B"/>
    <w:rsid w:val="00240493"/>
    <w:rsid w:val="002405E5"/>
    <w:rsid w:val="002407CE"/>
    <w:rsid w:val="00240AB3"/>
    <w:rsid w:val="00240C2B"/>
    <w:rsid w:val="00240C2E"/>
    <w:rsid w:val="00240D9C"/>
    <w:rsid w:val="00241005"/>
    <w:rsid w:val="0024107A"/>
    <w:rsid w:val="00241283"/>
    <w:rsid w:val="0024171A"/>
    <w:rsid w:val="00241752"/>
    <w:rsid w:val="002417C5"/>
    <w:rsid w:val="0024185F"/>
    <w:rsid w:val="002418E8"/>
    <w:rsid w:val="00241AD3"/>
    <w:rsid w:val="00241F46"/>
    <w:rsid w:val="00241F4B"/>
    <w:rsid w:val="00242212"/>
    <w:rsid w:val="002422AB"/>
    <w:rsid w:val="002423E5"/>
    <w:rsid w:val="002424FF"/>
    <w:rsid w:val="00242598"/>
    <w:rsid w:val="00242873"/>
    <w:rsid w:val="00242B8D"/>
    <w:rsid w:val="00242BD8"/>
    <w:rsid w:val="00242BFF"/>
    <w:rsid w:val="00242C3B"/>
    <w:rsid w:val="00242D5E"/>
    <w:rsid w:val="00242DD1"/>
    <w:rsid w:val="00242E39"/>
    <w:rsid w:val="00243177"/>
    <w:rsid w:val="0024327B"/>
    <w:rsid w:val="002435B9"/>
    <w:rsid w:val="002435CD"/>
    <w:rsid w:val="00243639"/>
    <w:rsid w:val="00243A37"/>
    <w:rsid w:val="00243A41"/>
    <w:rsid w:val="00244300"/>
    <w:rsid w:val="00244404"/>
    <w:rsid w:val="00244443"/>
    <w:rsid w:val="00244559"/>
    <w:rsid w:val="00244A1A"/>
    <w:rsid w:val="002455B8"/>
    <w:rsid w:val="00245C48"/>
    <w:rsid w:val="00245EC4"/>
    <w:rsid w:val="0024608C"/>
    <w:rsid w:val="00246630"/>
    <w:rsid w:val="0024663E"/>
    <w:rsid w:val="002467CA"/>
    <w:rsid w:val="00246BC3"/>
    <w:rsid w:val="00246CBE"/>
    <w:rsid w:val="00246E7C"/>
    <w:rsid w:val="0024704C"/>
    <w:rsid w:val="00247243"/>
    <w:rsid w:val="00247478"/>
    <w:rsid w:val="00247712"/>
    <w:rsid w:val="002478FA"/>
    <w:rsid w:val="00247BE8"/>
    <w:rsid w:val="00247C40"/>
    <w:rsid w:val="00247D0B"/>
    <w:rsid w:val="00247E74"/>
    <w:rsid w:val="002500C1"/>
    <w:rsid w:val="00250978"/>
    <w:rsid w:val="00250BE8"/>
    <w:rsid w:val="00250C74"/>
    <w:rsid w:val="00250D9B"/>
    <w:rsid w:val="00250DF9"/>
    <w:rsid w:val="0025101E"/>
    <w:rsid w:val="00251180"/>
    <w:rsid w:val="00251522"/>
    <w:rsid w:val="0025163E"/>
    <w:rsid w:val="00251854"/>
    <w:rsid w:val="002518DD"/>
    <w:rsid w:val="00251940"/>
    <w:rsid w:val="00251B01"/>
    <w:rsid w:val="00251FEE"/>
    <w:rsid w:val="002524D9"/>
    <w:rsid w:val="002524E9"/>
    <w:rsid w:val="00252625"/>
    <w:rsid w:val="002527B8"/>
    <w:rsid w:val="002527E5"/>
    <w:rsid w:val="00252AFB"/>
    <w:rsid w:val="00252CB0"/>
    <w:rsid w:val="00252DC0"/>
    <w:rsid w:val="0025307B"/>
    <w:rsid w:val="002533F4"/>
    <w:rsid w:val="0025361C"/>
    <w:rsid w:val="002536B4"/>
    <w:rsid w:val="00253871"/>
    <w:rsid w:val="00253953"/>
    <w:rsid w:val="002539B0"/>
    <w:rsid w:val="00253AD2"/>
    <w:rsid w:val="00253C43"/>
    <w:rsid w:val="00253D3A"/>
    <w:rsid w:val="00253DD7"/>
    <w:rsid w:val="00253F92"/>
    <w:rsid w:val="002540A4"/>
    <w:rsid w:val="0025480C"/>
    <w:rsid w:val="0025495B"/>
    <w:rsid w:val="00254973"/>
    <w:rsid w:val="002549DA"/>
    <w:rsid w:val="00254ABE"/>
    <w:rsid w:val="00254B50"/>
    <w:rsid w:val="00254B57"/>
    <w:rsid w:val="00254B9D"/>
    <w:rsid w:val="00254F50"/>
    <w:rsid w:val="00255489"/>
    <w:rsid w:val="002554AD"/>
    <w:rsid w:val="00255666"/>
    <w:rsid w:val="0025568F"/>
    <w:rsid w:val="00255873"/>
    <w:rsid w:val="0025590A"/>
    <w:rsid w:val="00255A0A"/>
    <w:rsid w:val="00255BDA"/>
    <w:rsid w:val="00255BFC"/>
    <w:rsid w:val="002564BA"/>
    <w:rsid w:val="002567F7"/>
    <w:rsid w:val="002568FF"/>
    <w:rsid w:val="00256A4F"/>
    <w:rsid w:val="00256A5E"/>
    <w:rsid w:val="00256DC7"/>
    <w:rsid w:val="00256E4C"/>
    <w:rsid w:val="00256EAB"/>
    <w:rsid w:val="0025734C"/>
    <w:rsid w:val="00257482"/>
    <w:rsid w:val="00257558"/>
    <w:rsid w:val="00257645"/>
    <w:rsid w:val="002576FB"/>
    <w:rsid w:val="002577C3"/>
    <w:rsid w:val="00257C62"/>
    <w:rsid w:val="00257D2A"/>
    <w:rsid w:val="00257D6A"/>
    <w:rsid w:val="00257D86"/>
    <w:rsid w:val="00260195"/>
    <w:rsid w:val="002602CE"/>
    <w:rsid w:val="002603EF"/>
    <w:rsid w:val="002609EE"/>
    <w:rsid w:val="00260A45"/>
    <w:rsid w:val="00260B6B"/>
    <w:rsid w:val="00260D10"/>
    <w:rsid w:val="00261AAE"/>
    <w:rsid w:val="00261AED"/>
    <w:rsid w:val="00261EDD"/>
    <w:rsid w:val="00262223"/>
    <w:rsid w:val="0026224F"/>
    <w:rsid w:val="0026226F"/>
    <w:rsid w:val="00262442"/>
    <w:rsid w:val="00262460"/>
    <w:rsid w:val="00262593"/>
    <w:rsid w:val="00262657"/>
    <w:rsid w:val="0026270B"/>
    <w:rsid w:val="002627C3"/>
    <w:rsid w:val="00262B2C"/>
    <w:rsid w:val="00262C60"/>
    <w:rsid w:val="00262F1A"/>
    <w:rsid w:val="00263027"/>
    <w:rsid w:val="002632C3"/>
    <w:rsid w:val="002636BC"/>
    <w:rsid w:val="00263E73"/>
    <w:rsid w:val="00263F5B"/>
    <w:rsid w:val="002640D0"/>
    <w:rsid w:val="002642B1"/>
    <w:rsid w:val="002644F5"/>
    <w:rsid w:val="002646F7"/>
    <w:rsid w:val="0026473B"/>
    <w:rsid w:val="0026490D"/>
    <w:rsid w:val="0026498A"/>
    <w:rsid w:val="00264CC2"/>
    <w:rsid w:val="00264F4B"/>
    <w:rsid w:val="002653A3"/>
    <w:rsid w:val="0026556D"/>
    <w:rsid w:val="00265741"/>
    <w:rsid w:val="00265898"/>
    <w:rsid w:val="00265AE8"/>
    <w:rsid w:val="00265E54"/>
    <w:rsid w:val="00265E72"/>
    <w:rsid w:val="00265F6D"/>
    <w:rsid w:val="00266122"/>
    <w:rsid w:val="0026627D"/>
    <w:rsid w:val="002663CD"/>
    <w:rsid w:val="002667ED"/>
    <w:rsid w:val="00266B96"/>
    <w:rsid w:val="00266B9C"/>
    <w:rsid w:val="00266F8C"/>
    <w:rsid w:val="00267006"/>
    <w:rsid w:val="0026755C"/>
    <w:rsid w:val="002676ED"/>
    <w:rsid w:val="002678B0"/>
    <w:rsid w:val="00267F74"/>
    <w:rsid w:val="00267FF0"/>
    <w:rsid w:val="0027008D"/>
    <w:rsid w:val="002700F2"/>
    <w:rsid w:val="00270711"/>
    <w:rsid w:val="0027082D"/>
    <w:rsid w:val="00270C17"/>
    <w:rsid w:val="00270DCD"/>
    <w:rsid w:val="00270F7B"/>
    <w:rsid w:val="0027100E"/>
    <w:rsid w:val="00271113"/>
    <w:rsid w:val="0027117B"/>
    <w:rsid w:val="002717D9"/>
    <w:rsid w:val="002718B4"/>
    <w:rsid w:val="00271B16"/>
    <w:rsid w:val="00271C24"/>
    <w:rsid w:val="002723F9"/>
    <w:rsid w:val="002726B7"/>
    <w:rsid w:val="00272FEB"/>
    <w:rsid w:val="002732FF"/>
    <w:rsid w:val="00273760"/>
    <w:rsid w:val="0027393A"/>
    <w:rsid w:val="00273E27"/>
    <w:rsid w:val="00273F4B"/>
    <w:rsid w:val="00274051"/>
    <w:rsid w:val="00274185"/>
    <w:rsid w:val="002742AE"/>
    <w:rsid w:val="00274505"/>
    <w:rsid w:val="00274639"/>
    <w:rsid w:val="00274746"/>
    <w:rsid w:val="00274764"/>
    <w:rsid w:val="00274D58"/>
    <w:rsid w:val="00274E31"/>
    <w:rsid w:val="00274F6C"/>
    <w:rsid w:val="00274F9C"/>
    <w:rsid w:val="00275039"/>
    <w:rsid w:val="00275069"/>
    <w:rsid w:val="002750AF"/>
    <w:rsid w:val="0027518F"/>
    <w:rsid w:val="00275245"/>
    <w:rsid w:val="00275354"/>
    <w:rsid w:val="0027548D"/>
    <w:rsid w:val="00275533"/>
    <w:rsid w:val="0027572A"/>
    <w:rsid w:val="00275D61"/>
    <w:rsid w:val="00275EC2"/>
    <w:rsid w:val="00276028"/>
    <w:rsid w:val="002766F3"/>
    <w:rsid w:val="002769B4"/>
    <w:rsid w:val="002769DB"/>
    <w:rsid w:val="00276E67"/>
    <w:rsid w:val="002775FC"/>
    <w:rsid w:val="00277802"/>
    <w:rsid w:val="00277862"/>
    <w:rsid w:val="00277ABA"/>
    <w:rsid w:val="00277ED1"/>
    <w:rsid w:val="00277F18"/>
    <w:rsid w:val="0028001E"/>
    <w:rsid w:val="00280600"/>
    <w:rsid w:val="002806A4"/>
    <w:rsid w:val="002808E2"/>
    <w:rsid w:val="002808E4"/>
    <w:rsid w:val="002809EC"/>
    <w:rsid w:val="00280E39"/>
    <w:rsid w:val="0028105E"/>
    <w:rsid w:val="0028122E"/>
    <w:rsid w:val="00281845"/>
    <w:rsid w:val="00281925"/>
    <w:rsid w:val="00281AC5"/>
    <w:rsid w:val="00281FD9"/>
    <w:rsid w:val="00281FDC"/>
    <w:rsid w:val="0028205F"/>
    <w:rsid w:val="002822E8"/>
    <w:rsid w:val="00282519"/>
    <w:rsid w:val="0028270E"/>
    <w:rsid w:val="00282932"/>
    <w:rsid w:val="0028295D"/>
    <w:rsid w:val="00282F58"/>
    <w:rsid w:val="002830A8"/>
    <w:rsid w:val="002831C2"/>
    <w:rsid w:val="00283649"/>
    <w:rsid w:val="00283873"/>
    <w:rsid w:val="00283960"/>
    <w:rsid w:val="00283CC4"/>
    <w:rsid w:val="00283CE9"/>
    <w:rsid w:val="00283F3E"/>
    <w:rsid w:val="00284134"/>
    <w:rsid w:val="002842D2"/>
    <w:rsid w:val="00284378"/>
    <w:rsid w:val="00284580"/>
    <w:rsid w:val="002845F9"/>
    <w:rsid w:val="0028461F"/>
    <w:rsid w:val="00284B66"/>
    <w:rsid w:val="00284BE8"/>
    <w:rsid w:val="00284CB7"/>
    <w:rsid w:val="00285500"/>
    <w:rsid w:val="00285A72"/>
    <w:rsid w:val="00285C5B"/>
    <w:rsid w:val="00285C5E"/>
    <w:rsid w:val="00285DED"/>
    <w:rsid w:val="0028627F"/>
    <w:rsid w:val="00286450"/>
    <w:rsid w:val="00286751"/>
    <w:rsid w:val="0028682C"/>
    <w:rsid w:val="00286A2C"/>
    <w:rsid w:val="00286A86"/>
    <w:rsid w:val="00286AB3"/>
    <w:rsid w:val="00287CA4"/>
    <w:rsid w:val="00287EFB"/>
    <w:rsid w:val="00287F60"/>
    <w:rsid w:val="00290076"/>
    <w:rsid w:val="0029095B"/>
    <w:rsid w:val="002909B2"/>
    <w:rsid w:val="00290A12"/>
    <w:rsid w:val="00290AB7"/>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2CB0"/>
    <w:rsid w:val="00292E49"/>
    <w:rsid w:val="00292EFF"/>
    <w:rsid w:val="0029318A"/>
    <w:rsid w:val="00293863"/>
    <w:rsid w:val="00293DCB"/>
    <w:rsid w:val="00293DCC"/>
    <w:rsid w:val="00293F93"/>
    <w:rsid w:val="00294080"/>
    <w:rsid w:val="002940A5"/>
    <w:rsid w:val="0029413D"/>
    <w:rsid w:val="002944F5"/>
    <w:rsid w:val="00294758"/>
    <w:rsid w:val="002948B0"/>
    <w:rsid w:val="002948CB"/>
    <w:rsid w:val="00294BC6"/>
    <w:rsid w:val="00294C40"/>
    <w:rsid w:val="00294E9A"/>
    <w:rsid w:val="0029524E"/>
    <w:rsid w:val="00295402"/>
    <w:rsid w:val="002955C6"/>
    <w:rsid w:val="0029567D"/>
    <w:rsid w:val="00295C66"/>
    <w:rsid w:val="00295D8A"/>
    <w:rsid w:val="00295E9E"/>
    <w:rsid w:val="00296077"/>
    <w:rsid w:val="00296276"/>
    <w:rsid w:val="002963B5"/>
    <w:rsid w:val="002964D0"/>
    <w:rsid w:val="00296AA3"/>
    <w:rsid w:val="00296B72"/>
    <w:rsid w:val="00296BD3"/>
    <w:rsid w:val="00296C39"/>
    <w:rsid w:val="0029708A"/>
    <w:rsid w:val="0029712F"/>
    <w:rsid w:val="00297214"/>
    <w:rsid w:val="00297250"/>
    <w:rsid w:val="00297333"/>
    <w:rsid w:val="002973CC"/>
    <w:rsid w:val="0029746C"/>
    <w:rsid w:val="00297552"/>
    <w:rsid w:val="0029769A"/>
    <w:rsid w:val="002976F0"/>
    <w:rsid w:val="00297954"/>
    <w:rsid w:val="00297AA6"/>
    <w:rsid w:val="00297E63"/>
    <w:rsid w:val="002A0070"/>
    <w:rsid w:val="002A0193"/>
    <w:rsid w:val="002A037C"/>
    <w:rsid w:val="002A05E6"/>
    <w:rsid w:val="002A05FC"/>
    <w:rsid w:val="002A08B4"/>
    <w:rsid w:val="002A0916"/>
    <w:rsid w:val="002A095A"/>
    <w:rsid w:val="002A0F03"/>
    <w:rsid w:val="002A116C"/>
    <w:rsid w:val="002A13F3"/>
    <w:rsid w:val="002A16ED"/>
    <w:rsid w:val="002A1A23"/>
    <w:rsid w:val="002A1BF6"/>
    <w:rsid w:val="002A1C9F"/>
    <w:rsid w:val="002A1FC8"/>
    <w:rsid w:val="002A22B3"/>
    <w:rsid w:val="002A25B1"/>
    <w:rsid w:val="002A267E"/>
    <w:rsid w:val="002A268B"/>
    <w:rsid w:val="002A2CE3"/>
    <w:rsid w:val="002A2F0D"/>
    <w:rsid w:val="002A2F34"/>
    <w:rsid w:val="002A3087"/>
    <w:rsid w:val="002A309B"/>
    <w:rsid w:val="002A30E2"/>
    <w:rsid w:val="002A3257"/>
    <w:rsid w:val="002A3366"/>
    <w:rsid w:val="002A384D"/>
    <w:rsid w:val="002A3A48"/>
    <w:rsid w:val="002A3BB1"/>
    <w:rsid w:val="002A3EAB"/>
    <w:rsid w:val="002A3ED8"/>
    <w:rsid w:val="002A3F6C"/>
    <w:rsid w:val="002A4172"/>
    <w:rsid w:val="002A422C"/>
    <w:rsid w:val="002A42E8"/>
    <w:rsid w:val="002A43E9"/>
    <w:rsid w:val="002A4E83"/>
    <w:rsid w:val="002A4F08"/>
    <w:rsid w:val="002A5330"/>
    <w:rsid w:val="002A53F6"/>
    <w:rsid w:val="002A55B9"/>
    <w:rsid w:val="002A5620"/>
    <w:rsid w:val="002A5734"/>
    <w:rsid w:val="002A5937"/>
    <w:rsid w:val="002A5953"/>
    <w:rsid w:val="002A5B3B"/>
    <w:rsid w:val="002A5B74"/>
    <w:rsid w:val="002A5BC9"/>
    <w:rsid w:val="002A5CA0"/>
    <w:rsid w:val="002A6291"/>
    <w:rsid w:val="002A62E3"/>
    <w:rsid w:val="002A658A"/>
    <w:rsid w:val="002A6775"/>
    <w:rsid w:val="002A6B63"/>
    <w:rsid w:val="002A6F29"/>
    <w:rsid w:val="002A713B"/>
    <w:rsid w:val="002A72AF"/>
    <w:rsid w:val="002A7883"/>
    <w:rsid w:val="002A793F"/>
    <w:rsid w:val="002A79A5"/>
    <w:rsid w:val="002A7F7F"/>
    <w:rsid w:val="002A7FA3"/>
    <w:rsid w:val="002B01DE"/>
    <w:rsid w:val="002B0222"/>
    <w:rsid w:val="002B05AB"/>
    <w:rsid w:val="002B0664"/>
    <w:rsid w:val="002B096F"/>
    <w:rsid w:val="002B09BE"/>
    <w:rsid w:val="002B0A76"/>
    <w:rsid w:val="002B0B9F"/>
    <w:rsid w:val="002B0FDC"/>
    <w:rsid w:val="002B1254"/>
    <w:rsid w:val="002B1321"/>
    <w:rsid w:val="002B1638"/>
    <w:rsid w:val="002B1DCF"/>
    <w:rsid w:val="002B2035"/>
    <w:rsid w:val="002B2210"/>
    <w:rsid w:val="002B2241"/>
    <w:rsid w:val="002B234F"/>
    <w:rsid w:val="002B2385"/>
    <w:rsid w:val="002B2696"/>
    <w:rsid w:val="002B27FB"/>
    <w:rsid w:val="002B2916"/>
    <w:rsid w:val="002B2968"/>
    <w:rsid w:val="002B2C7D"/>
    <w:rsid w:val="002B2EA2"/>
    <w:rsid w:val="002B2F02"/>
    <w:rsid w:val="002B2F10"/>
    <w:rsid w:val="002B2F47"/>
    <w:rsid w:val="002B306C"/>
    <w:rsid w:val="002B3215"/>
    <w:rsid w:val="002B33E7"/>
    <w:rsid w:val="002B3502"/>
    <w:rsid w:val="002B375F"/>
    <w:rsid w:val="002B3B75"/>
    <w:rsid w:val="002B3C18"/>
    <w:rsid w:val="002B3CFC"/>
    <w:rsid w:val="002B3DAC"/>
    <w:rsid w:val="002B3DC1"/>
    <w:rsid w:val="002B3E74"/>
    <w:rsid w:val="002B4423"/>
    <w:rsid w:val="002B465B"/>
    <w:rsid w:val="002B4772"/>
    <w:rsid w:val="002B48FA"/>
    <w:rsid w:val="002B4B59"/>
    <w:rsid w:val="002B4F16"/>
    <w:rsid w:val="002B4F2B"/>
    <w:rsid w:val="002B53B8"/>
    <w:rsid w:val="002B54BA"/>
    <w:rsid w:val="002B58EE"/>
    <w:rsid w:val="002B5919"/>
    <w:rsid w:val="002B5A6C"/>
    <w:rsid w:val="002B5C12"/>
    <w:rsid w:val="002B5CEE"/>
    <w:rsid w:val="002B5F72"/>
    <w:rsid w:val="002B661D"/>
    <w:rsid w:val="002B66D6"/>
    <w:rsid w:val="002B6A34"/>
    <w:rsid w:val="002B6B5F"/>
    <w:rsid w:val="002B6D4C"/>
    <w:rsid w:val="002B7268"/>
    <w:rsid w:val="002B7438"/>
    <w:rsid w:val="002B74F2"/>
    <w:rsid w:val="002B798A"/>
    <w:rsid w:val="002B7B0D"/>
    <w:rsid w:val="002B7E18"/>
    <w:rsid w:val="002B7F76"/>
    <w:rsid w:val="002B7F7A"/>
    <w:rsid w:val="002C0349"/>
    <w:rsid w:val="002C03AA"/>
    <w:rsid w:val="002C0AE5"/>
    <w:rsid w:val="002C0F90"/>
    <w:rsid w:val="002C1061"/>
    <w:rsid w:val="002C109C"/>
    <w:rsid w:val="002C135E"/>
    <w:rsid w:val="002C1402"/>
    <w:rsid w:val="002C1A96"/>
    <w:rsid w:val="002C1BF7"/>
    <w:rsid w:val="002C1F0F"/>
    <w:rsid w:val="002C1F7F"/>
    <w:rsid w:val="002C20D4"/>
    <w:rsid w:val="002C20E5"/>
    <w:rsid w:val="002C24ED"/>
    <w:rsid w:val="002C26D4"/>
    <w:rsid w:val="002C28C3"/>
    <w:rsid w:val="002C28E4"/>
    <w:rsid w:val="002C2B75"/>
    <w:rsid w:val="002C2D78"/>
    <w:rsid w:val="002C30D2"/>
    <w:rsid w:val="002C3523"/>
    <w:rsid w:val="002C35B0"/>
    <w:rsid w:val="002C35CD"/>
    <w:rsid w:val="002C3689"/>
    <w:rsid w:val="002C3CE3"/>
    <w:rsid w:val="002C3DFB"/>
    <w:rsid w:val="002C3ED4"/>
    <w:rsid w:val="002C3F47"/>
    <w:rsid w:val="002C40AC"/>
    <w:rsid w:val="002C40D4"/>
    <w:rsid w:val="002C4186"/>
    <w:rsid w:val="002C4188"/>
    <w:rsid w:val="002C419A"/>
    <w:rsid w:val="002C43A7"/>
    <w:rsid w:val="002C4703"/>
    <w:rsid w:val="002C4951"/>
    <w:rsid w:val="002C498C"/>
    <w:rsid w:val="002C4A2C"/>
    <w:rsid w:val="002C4B70"/>
    <w:rsid w:val="002C4BFC"/>
    <w:rsid w:val="002C50C0"/>
    <w:rsid w:val="002C52E2"/>
    <w:rsid w:val="002C5590"/>
    <w:rsid w:val="002C56A2"/>
    <w:rsid w:val="002C570C"/>
    <w:rsid w:val="002C579F"/>
    <w:rsid w:val="002C59AE"/>
    <w:rsid w:val="002C5E75"/>
    <w:rsid w:val="002C6703"/>
    <w:rsid w:val="002C678D"/>
    <w:rsid w:val="002C6836"/>
    <w:rsid w:val="002C698A"/>
    <w:rsid w:val="002C6ADE"/>
    <w:rsid w:val="002C6D00"/>
    <w:rsid w:val="002C6D58"/>
    <w:rsid w:val="002C7334"/>
    <w:rsid w:val="002C73C5"/>
    <w:rsid w:val="002C74F9"/>
    <w:rsid w:val="002C7583"/>
    <w:rsid w:val="002C772E"/>
    <w:rsid w:val="002D083A"/>
    <w:rsid w:val="002D0A71"/>
    <w:rsid w:val="002D0CAF"/>
    <w:rsid w:val="002D11A9"/>
    <w:rsid w:val="002D13D3"/>
    <w:rsid w:val="002D188F"/>
    <w:rsid w:val="002D1A27"/>
    <w:rsid w:val="002D1A79"/>
    <w:rsid w:val="002D1AB2"/>
    <w:rsid w:val="002D1D34"/>
    <w:rsid w:val="002D217F"/>
    <w:rsid w:val="002D231C"/>
    <w:rsid w:val="002D24C1"/>
    <w:rsid w:val="002D261B"/>
    <w:rsid w:val="002D2716"/>
    <w:rsid w:val="002D273E"/>
    <w:rsid w:val="002D2798"/>
    <w:rsid w:val="002D27AC"/>
    <w:rsid w:val="002D2A6C"/>
    <w:rsid w:val="002D2A81"/>
    <w:rsid w:val="002D2D99"/>
    <w:rsid w:val="002D2DCD"/>
    <w:rsid w:val="002D2EB1"/>
    <w:rsid w:val="002D2FF4"/>
    <w:rsid w:val="002D3079"/>
    <w:rsid w:val="002D30EE"/>
    <w:rsid w:val="002D338C"/>
    <w:rsid w:val="002D3637"/>
    <w:rsid w:val="002D3706"/>
    <w:rsid w:val="002D3829"/>
    <w:rsid w:val="002D39A6"/>
    <w:rsid w:val="002D3AFC"/>
    <w:rsid w:val="002D3B3F"/>
    <w:rsid w:val="002D3C3B"/>
    <w:rsid w:val="002D3C6C"/>
    <w:rsid w:val="002D3D2A"/>
    <w:rsid w:val="002D3D4A"/>
    <w:rsid w:val="002D3EAD"/>
    <w:rsid w:val="002D4040"/>
    <w:rsid w:val="002D4133"/>
    <w:rsid w:val="002D4F96"/>
    <w:rsid w:val="002D571C"/>
    <w:rsid w:val="002D579F"/>
    <w:rsid w:val="002D594A"/>
    <w:rsid w:val="002D596B"/>
    <w:rsid w:val="002D5A14"/>
    <w:rsid w:val="002D61C3"/>
    <w:rsid w:val="002D61F0"/>
    <w:rsid w:val="002D6725"/>
    <w:rsid w:val="002D6989"/>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7"/>
    <w:rsid w:val="002E12FC"/>
    <w:rsid w:val="002E176B"/>
    <w:rsid w:val="002E1A20"/>
    <w:rsid w:val="002E1C8B"/>
    <w:rsid w:val="002E1DF1"/>
    <w:rsid w:val="002E1EB1"/>
    <w:rsid w:val="002E20A1"/>
    <w:rsid w:val="002E21E5"/>
    <w:rsid w:val="002E23F2"/>
    <w:rsid w:val="002E2790"/>
    <w:rsid w:val="002E2813"/>
    <w:rsid w:val="002E297B"/>
    <w:rsid w:val="002E2C23"/>
    <w:rsid w:val="002E2C71"/>
    <w:rsid w:val="002E2CB9"/>
    <w:rsid w:val="002E2D0F"/>
    <w:rsid w:val="002E326F"/>
    <w:rsid w:val="002E32DA"/>
    <w:rsid w:val="002E33A5"/>
    <w:rsid w:val="002E3480"/>
    <w:rsid w:val="002E3868"/>
    <w:rsid w:val="002E3AF8"/>
    <w:rsid w:val="002E3C44"/>
    <w:rsid w:val="002E4087"/>
    <w:rsid w:val="002E47ED"/>
    <w:rsid w:val="002E47FB"/>
    <w:rsid w:val="002E48B5"/>
    <w:rsid w:val="002E4C5E"/>
    <w:rsid w:val="002E4FE8"/>
    <w:rsid w:val="002E508A"/>
    <w:rsid w:val="002E508D"/>
    <w:rsid w:val="002E51C3"/>
    <w:rsid w:val="002E542B"/>
    <w:rsid w:val="002E5559"/>
    <w:rsid w:val="002E562A"/>
    <w:rsid w:val="002E56E8"/>
    <w:rsid w:val="002E5758"/>
    <w:rsid w:val="002E5A14"/>
    <w:rsid w:val="002E5BF8"/>
    <w:rsid w:val="002E5C97"/>
    <w:rsid w:val="002E5F67"/>
    <w:rsid w:val="002E602D"/>
    <w:rsid w:val="002E648C"/>
    <w:rsid w:val="002E66A6"/>
    <w:rsid w:val="002E6793"/>
    <w:rsid w:val="002E6A65"/>
    <w:rsid w:val="002E6E1D"/>
    <w:rsid w:val="002E6F91"/>
    <w:rsid w:val="002E7683"/>
    <w:rsid w:val="002E77CC"/>
    <w:rsid w:val="002E79A7"/>
    <w:rsid w:val="002E7A2A"/>
    <w:rsid w:val="002E7BB1"/>
    <w:rsid w:val="002E7F89"/>
    <w:rsid w:val="002F0253"/>
    <w:rsid w:val="002F03B9"/>
    <w:rsid w:val="002F0532"/>
    <w:rsid w:val="002F05A8"/>
    <w:rsid w:val="002F1069"/>
    <w:rsid w:val="002F113A"/>
    <w:rsid w:val="002F135B"/>
    <w:rsid w:val="002F15B9"/>
    <w:rsid w:val="002F1796"/>
    <w:rsid w:val="002F185E"/>
    <w:rsid w:val="002F19EB"/>
    <w:rsid w:val="002F1DEE"/>
    <w:rsid w:val="002F1FB1"/>
    <w:rsid w:val="002F2569"/>
    <w:rsid w:val="002F26A5"/>
    <w:rsid w:val="002F277B"/>
    <w:rsid w:val="002F27ED"/>
    <w:rsid w:val="002F2882"/>
    <w:rsid w:val="002F2957"/>
    <w:rsid w:val="002F29D3"/>
    <w:rsid w:val="002F2D7B"/>
    <w:rsid w:val="002F2E22"/>
    <w:rsid w:val="002F2E38"/>
    <w:rsid w:val="002F330D"/>
    <w:rsid w:val="002F33D1"/>
    <w:rsid w:val="002F352E"/>
    <w:rsid w:val="002F35C5"/>
    <w:rsid w:val="002F36F8"/>
    <w:rsid w:val="002F3DD6"/>
    <w:rsid w:val="002F4086"/>
    <w:rsid w:val="002F414E"/>
    <w:rsid w:val="002F4541"/>
    <w:rsid w:val="002F45A2"/>
    <w:rsid w:val="002F4A7D"/>
    <w:rsid w:val="002F4AB3"/>
    <w:rsid w:val="002F4F8C"/>
    <w:rsid w:val="002F51D2"/>
    <w:rsid w:val="002F53EE"/>
    <w:rsid w:val="002F591D"/>
    <w:rsid w:val="002F5C4D"/>
    <w:rsid w:val="002F5D43"/>
    <w:rsid w:val="002F6001"/>
    <w:rsid w:val="002F63DA"/>
    <w:rsid w:val="002F65D7"/>
    <w:rsid w:val="002F67DD"/>
    <w:rsid w:val="002F685B"/>
    <w:rsid w:val="002F6B38"/>
    <w:rsid w:val="002F6D6D"/>
    <w:rsid w:val="002F742C"/>
    <w:rsid w:val="002F7955"/>
    <w:rsid w:val="002F796F"/>
    <w:rsid w:val="002F7D95"/>
    <w:rsid w:val="003001F7"/>
    <w:rsid w:val="003004D5"/>
    <w:rsid w:val="0030072B"/>
    <w:rsid w:val="00300D1B"/>
    <w:rsid w:val="00300EF4"/>
    <w:rsid w:val="0030133D"/>
    <w:rsid w:val="003015A1"/>
    <w:rsid w:val="0030165F"/>
    <w:rsid w:val="0030195E"/>
    <w:rsid w:val="00301A35"/>
    <w:rsid w:val="00301A6B"/>
    <w:rsid w:val="00302104"/>
    <w:rsid w:val="003023A6"/>
    <w:rsid w:val="00302595"/>
    <w:rsid w:val="003029D7"/>
    <w:rsid w:val="00302BA1"/>
    <w:rsid w:val="00302CBE"/>
    <w:rsid w:val="00302CF0"/>
    <w:rsid w:val="00302DEF"/>
    <w:rsid w:val="00302E27"/>
    <w:rsid w:val="00303010"/>
    <w:rsid w:val="00303298"/>
    <w:rsid w:val="0030344E"/>
    <w:rsid w:val="0030361D"/>
    <w:rsid w:val="00303765"/>
    <w:rsid w:val="003039E2"/>
    <w:rsid w:val="00303A8C"/>
    <w:rsid w:val="00303B0A"/>
    <w:rsid w:val="00303B14"/>
    <w:rsid w:val="00303C48"/>
    <w:rsid w:val="00303E27"/>
    <w:rsid w:val="00303E7C"/>
    <w:rsid w:val="00303EDC"/>
    <w:rsid w:val="00304199"/>
    <w:rsid w:val="00304325"/>
    <w:rsid w:val="00304423"/>
    <w:rsid w:val="00304ADB"/>
    <w:rsid w:val="00304B92"/>
    <w:rsid w:val="00304CC1"/>
    <w:rsid w:val="00304E15"/>
    <w:rsid w:val="003058CC"/>
    <w:rsid w:val="00305AD0"/>
    <w:rsid w:val="00305C70"/>
    <w:rsid w:val="00305DF2"/>
    <w:rsid w:val="00306787"/>
    <w:rsid w:val="00306EFA"/>
    <w:rsid w:val="003072BE"/>
    <w:rsid w:val="003073D5"/>
    <w:rsid w:val="0030751C"/>
    <w:rsid w:val="003075B3"/>
    <w:rsid w:val="003075D0"/>
    <w:rsid w:val="0030787A"/>
    <w:rsid w:val="00307BCE"/>
    <w:rsid w:val="00310225"/>
    <w:rsid w:val="0031028D"/>
    <w:rsid w:val="00310505"/>
    <w:rsid w:val="00310797"/>
    <w:rsid w:val="003107A9"/>
    <w:rsid w:val="00310CB5"/>
    <w:rsid w:val="00311421"/>
    <w:rsid w:val="0031179F"/>
    <w:rsid w:val="003119B7"/>
    <w:rsid w:val="00311FDA"/>
    <w:rsid w:val="003122BF"/>
    <w:rsid w:val="003122E5"/>
    <w:rsid w:val="0031254E"/>
    <w:rsid w:val="003126E6"/>
    <w:rsid w:val="0031289A"/>
    <w:rsid w:val="00312A35"/>
    <w:rsid w:val="00312AF0"/>
    <w:rsid w:val="00312C11"/>
    <w:rsid w:val="003134A5"/>
    <w:rsid w:val="0031388E"/>
    <w:rsid w:val="00313919"/>
    <w:rsid w:val="00313B61"/>
    <w:rsid w:val="00313E92"/>
    <w:rsid w:val="003145CA"/>
    <w:rsid w:val="00314A5F"/>
    <w:rsid w:val="00314BD6"/>
    <w:rsid w:val="00314D54"/>
    <w:rsid w:val="00314FA9"/>
    <w:rsid w:val="00314FC2"/>
    <w:rsid w:val="00315311"/>
    <w:rsid w:val="003153E9"/>
    <w:rsid w:val="0031543A"/>
    <w:rsid w:val="0031549C"/>
    <w:rsid w:val="00315CBB"/>
    <w:rsid w:val="00315E4B"/>
    <w:rsid w:val="00315E54"/>
    <w:rsid w:val="00316448"/>
    <w:rsid w:val="00316738"/>
    <w:rsid w:val="00316917"/>
    <w:rsid w:val="00316A7D"/>
    <w:rsid w:val="00316ABF"/>
    <w:rsid w:val="00316B1F"/>
    <w:rsid w:val="00316D0D"/>
    <w:rsid w:val="00316E6C"/>
    <w:rsid w:val="00316F41"/>
    <w:rsid w:val="00316F68"/>
    <w:rsid w:val="00317174"/>
    <w:rsid w:val="003174D8"/>
    <w:rsid w:val="0031753C"/>
    <w:rsid w:val="00317865"/>
    <w:rsid w:val="003178CA"/>
    <w:rsid w:val="0031792D"/>
    <w:rsid w:val="00317A16"/>
    <w:rsid w:val="00317A1C"/>
    <w:rsid w:val="00317A49"/>
    <w:rsid w:val="00317FB1"/>
    <w:rsid w:val="0032004B"/>
    <w:rsid w:val="0032014D"/>
    <w:rsid w:val="00320A48"/>
    <w:rsid w:val="00320C55"/>
    <w:rsid w:val="00320FB5"/>
    <w:rsid w:val="0032106E"/>
    <w:rsid w:val="00321949"/>
    <w:rsid w:val="003220A7"/>
    <w:rsid w:val="003223AC"/>
    <w:rsid w:val="00322932"/>
    <w:rsid w:val="003237AC"/>
    <w:rsid w:val="00323879"/>
    <w:rsid w:val="00323A47"/>
    <w:rsid w:val="00323AAF"/>
    <w:rsid w:val="00323C81"/>
    <w:rsid w:val="00323D02"/>
    <w:rsid w:val="00323D79"/>
    <w:rsid w:val="00323FA0"/>
    <w:rsid w:val="00324168"/>
    <w:rsid w:val="0032419D"/>
    <w:rsid w:val="003242C7"/>
    <w:rsid w:val="00324568"/>
    <w:rsid w:val="003246E1"/>
    <w:rsid w:val="00325742"/>
    <w:rsid w:val="00325762"/>
    <w:rsid w:val="00325BD1"/>
    <w:rsid w:val="00325BF4"/>
    <w:rsid w:val="00325D41"/>
    <w:rsid w:val="00325EA2"/>
    <w:rsid w:val="00326195"/>
    <w:rsid w:val="00326369"/>
    <w:rsid w:val="00326A65"/>
    <w:rsid w:val="00326A88"/>
    <w:rsid w:val="00326FAF"/>
    <w:rsid w:val="00326FF5"/>
    <w:rsid w:val="00327108"/>
    <w:rsid w:val="00327325"/>
    <w:rsid w:val="0032744B"/>
    <w:rsid w:val="00327554"/>
    <w:rsid w:val="0032783E"/>
    <w:rsid w:val="0032796E"/>
    <w:rsid w:val="0032799F"/>
    <w:rsid w:val="00327BFA"/>
    <w:rsid w:val="00327D7E"/>
    <w:rsid w:val="00327E3F"/>
    <w:rsid w:val="00327ED9"/>
    <w:rsid w:val="003302D9"/>
    <w:rsid w:val="00330417"/>
    <w:rsid w:val="00330749"/>
    <w:rsid w:val="00330F77"/>
    <w:rsid w:val="00331302"/>
    <w:rsid w:val="0033191F"/>
    <w:rsid w:val="00331C24"/>
    <w:rsid w:val="00331E03"/>
    <w:rsid w:val="00331EFF"/>
    <w:rsid w:val="00331FE1"/>
    <w:rsid w:val="003321B2"/>
    <w:rsid w:val="00332667"/>
    <w:rsid w:val="0033290C"/>
    <w:rsid w:val="00332BCF"/>
    <w:rsid w:val="00332D5F"/>
    <w:rsid w:val="00333064"/>
    <w:rsid w:val="00333201"/>
    <w:rsid w:val="003332B9"/>
    <w:rsid w:val="003334E1"/>
    <w:rsid w:val="00333547"/>
    <w:rsid w:val="00333BB7"/>
    <w:rsid w:val="00333CC4"/>
    <w:rsid w:val="00333F8E"/>
    <w:rsid w:val="00333FDF"/>
    <w:rsid w:val="003341DD"/>
    <w:rsid w:val="0033424F"/>
    <w:rsid w:val="0033426A"/>
    <w:rsid w:val="003343F5"/>
    <w:rsid w:val="003347FB"/>
    <w:rsid w:val="003349EA"/>
    <w:rsid w:val="00334DFE"/>
    <w:rsid w:val="0033554D"/>
    <w:rsid w:val="0033567D"/>
    <w:rsid w:val="0033571F"/>
    <w:rsid w:val="00335986"/>
    <w:rsid w:val="00335B8C"/>
    <w:rsid w:val="00335F6B"/>
    <w:rsid w:val="003360EB"/>
    <w:rsid w:val="00337209"/>
    <w:rsid w:val="003372D4"/>
    <w:rsid w:val="00337408"/>
    <w:rsid w:val="00337549"/>
    <w:rsid w:val="003378FA"/>
    <w:rsid w:val="003379FD"/>
    <w:rsid w:val="00337E9E"/>
    <w:rsid w:val="003401C1"/>
    <w:rsid w:val="003402FD"/>
    <w:rsid w:val="003403A7"/>
    <w:rsid w:val="00340766"/>
    <w:rsid w:val="003407FB"/>
    <w:rsid w:val="0034084C"/>
    <w:rsid w:val="00340A1D"/>
    <w:rsid w:val="00340C21"/>
    <w:rsid w:val="00340CE8"/>
    <w:rsid w:val="00341141"/>
    <w:rsid w:val="0034167A"/>
    <w:rsid w:val="00341864"/>
    <w:rsid w:val="00341A13"/>
    <w:rsid w:val="00341A4F"/>
    <w:rsid w:val="00341FA9"/>
    <w:rsid w:val="003423BC"/>
    <w:rsid w:val="00342515"/>
    <w:rsid w:val="003428FB"/>
    <w:rsid w:val="00342C28"/>
    <w:rsid w:val="00342E05"/>
    <w:rsid w:val="003430E8"/>
    <w:rsid w:val="00343454"/>
    <w:rsid w:val="0034366F"/>
    <w:rsid w:val="003437C5"/>
    <w:rsid w:val="00343934"/>
    <w:rsid w:val="00343A43"/>
    <w:rsid w:val="00343A6E"/>
    <w:rsid w:val="00343FD4"/>
    <w:rsid w:val="00344149"/>
    <w:rsid w:val="003442F3"/>
    <w:rsid w:val="00344430"/>
    <w:rsid w:val="00344BB9"/>
    <w:rsid w:val="003451AE"/>
    <w:rsid w:val="0034553A"/>
    <w:rsid w:val="003455EE"/>
    <w:rsid w:val="003457B3"/>
    <w:rsid w:val="00345A95"/>
    <w:rsid w:val="00345D0E"/>
    <w:rsid w:val="00345D17"/>
    <w:rsid w:val="00345DEE"/>
    <w:rsid w:val="00346023"/>
    <w:rsid w:val="00346062"/>
    <w:rsid w:val="003463BF"/>
    <w:rsid w:val="0034668A"/>
    <w:rsid w:val="003468D0"/>
    <w:rsid w:val="00346A98"/>
    <w:rsid w:val="00346BDE"/>
    <w:rsid w:val="00346D9F"/>
    <w:rsid w:val="00346DB3"/>
    <w:rsid w:val="00346F18"/>
    <w:rsid w:val="00346FF3"/>
    <w:rsid w:val="0034746F"/>
    <w:rsid w:val="00347853"/>
    <w:rsid w:val="00347A17"/>
    <w:rsid w:val="00347B13"/>
    <w:rsid w:val="00347C19"/>
    <w:rsid w:val="00347E99"/>
    <w:rsid w:val="003502AB"/>
    <w:rsid w:val="00350480"/>
    <w:rsid w:val="003504E4"/>
    <w:rsid w:val="00350666"/>
    <w:rsid w:val="00350941"/>
    <w:rsid w:val="003509D9"/>
    <w:rsid w:val="00350C5D"/>
    <w:rsid w:val="00350C64"/>
    <w:rsid w:val="00350CE0"/>
    <w:rsid w:val="00350D71"/>
    <w:rsid w:val="00350E12"/>
    <w:rsid w:val="00350E5E"/>
    <w:rsid w:val="00351611"/>
    <w:rsid w:val="0035169D"/>
    <w:rsid w:val="003518D6"/>
    <w:rsid w:val="00351D00"/>
    <w:rsid w:val="00351D3A"/>
    <w:rsid w:val="00351FD6"/>
    <w:rsid w:val="003525CD"/>
    <w:rsid w:val="0035277E"/>
    <w:rsid w:val="00352989"/>
    <w:rsid w:val="00352A0A"/>
    <w:rsid w:val="00352BB0"/>
    <w:rsid w:val="00352BB1"/>
    <w:rsid w:val="00352E06"/>
    <w:rsid w:val="00353053"/>
    <w:rsid w:val="0035314E"/>
    <w:rsid w:val="00353241"/>
    <w:rsid w:val="003533CA"/>
    <w:rsid w:val="003534CB"/>
    <w:rsid w:val="00353634"/>
    <w:rsid w:val="0035372B"/>
    <w:rsid w:val="003538F6"/>
    <w:rsid w:val="00353D68"/>
    <w:rsid w:val="00353F91"/>
    <w:rsid w:val="003543EF"/>
    <w:rsid w:val="003546C6"/>
    <w:rsid w:val="00354AEE"/>
    <w:rsid w:val="00354D50"/>
    <w:rsid w:val="00354FB8"/>
    <w:rsid w:val="00355347"/>
    <w:rsid w:val="0035579A"/>
    <w:rsid w:val="003557A2"/>
    <w:rsid w:val="00355982"/>
    <w:rsid w:val="003559BC"/>
    <w:rsid w:val="00355A27"/>
    <w:rsid w:val="0035663A"/>
    <w:rsid w:val="003567D6"/>
    <w:rsid w:val="00356823"/>
    <w:rsid w:val="00356D3B"/>
    <w:rsid w:val="00356E12"/>
    <w:rsid w:val="00356E3D"/>
    <w:rsid w:val="00356EBF"/>
    <w:rsid w:val="0035706F"/>
    <w:rsid w:val="00357292"/>
    <w:rsid w:val="00357494"/>
    <w:rsid w:val="003575AA"/>
    <w:rsid w:val="0035775C"/>
    <w:rsid w:val="003600E7"/>
    <w:rsid w:val="0036037C"/>
    <w:rsid w:val="003603F6"/>
    <w:rsid w:val="00360C83"/>
    <w:rsid w:val="00360D94"/>
    <w:rsid w:val="00360DCD"/>
    <w:rsid w:val="0036115F"/>
    <w:rsid w:val="0036158F"/>
    <w:rsid w:val="00361687"/>
    <w:rsid w:val="00361816"/>
    <w:rsid w:val="0036189E"/>
    <w:rsid w:val="00361AD5"/>
    <w:rsid w:val="00361AFF"/>
    <w:rsid w:val="00361B1E"/>
    <w:rsid w:val="00361B26"/>
    <w:rsid w:val="00361E5F"/>
    <w:rsid w:val="00362100"/>
    <w:rsid w:val="00362376"/>
    <w:rsid w:val="003624C4"/>
    <w:rsid w:val="00362A68"/>
    <w:rsid w:val="00362C5A"/>
    <w:rsid w:val="00363053"/>
    <w:rsid w:val="0036316D"/>
    <w:rsid w:val="003633C9"/>
    <w:rsid w:val="00363503"/>
    <w:rsid w:val="0036365D"/>
    <w:rsid w:val="00363BA2"/>
    <w:rsid w:val="0036440B"/>
    <w:rsid w:val="00364414"/>
    <w:rsid w:val="00364416"/>
    <w:rsid w:val="003644D5"/>
    <w:rsid w:val="003646CF"/>
    <w:rsid w:val="0036482F"/>
    <w:rsid w:val="00364890"/>
    <w:rsid w:val="00364AD7"/>
    <w:rsid w:val="0036506C"/>
    <w:rsid w:val="00365397"/>
    <w:rsid w:val="003654B4"/>
    <w:rsid w:val="00365829"/>
    <w:rsid w:val="00365A59"/>
    <w:rsid w:val="00365CAB"/>
    <w:rsid w:val="00365E8A"/>
    <w:rsid w:val="00365EB3"/>
    <w:rsid w:val="0036618F"/>
    <w:rsid w:val="003666A0"/>
    <w:rsid w:val="003667C4"/>
    <w:rsid w:val="00366981"/>
    <w:rsid w:val="00366D7E"/>
    <w:rsid w:val="00366EED"/>
    <w:rsid w:val="00367495"/>
    <w:rsid w:val="003674F0"/>
    <w:rsid w:val="0036752F"/>
    <w:rsid w:val="0036763E"/>
    <w:rsid w:val="00367687"/>
    <w:rsid w:val="003678E9"/>
    <w:rsid w:val="00367A35"/>
    <w:rsid w:val="00367D9A"/>
    <w:rsid w:val="00367F2E"/>
    <w:rsid w:val="00367F97"/>
    <w:rsid w:val="0037006B"/>
    <w:rsid w:val="0037012B"/>
    <w:rsid w:val="00370164"/>
    <w:rsid w:val="003703C3"/>
    <w:rsid w:val="0037081F"/>
    <w:rsid w:val="003708F8"/>
    <w:rsid w:val="00370A7B"/>
    <w:rsid w:val="00370E1B"/>
    <w:rsid w:val="00370FF4"/>
    <w:rsid w:val="0037114B"/>
    <w:rsid w:val="0037116F"/>
    <w:rsid w:val="00371561"/>
    <w:rsid w:val="00371698"/>
    <w:rsid w:val="0037170E"/>
    <w:rsid w:val="00371909"/>
    <w:rsid w:val="00371998"/>
    <w:rsid w:val="00371C53"/>
    <w:rsid w:val="00371D3A"/>
    <w:rsid w:val="00371FFA"/>
    <w:rsid w:val="0037216D"/>
    <w:rsid w:val="0037232D"/>
    <w:rsid w:val="00372505"/>
    <w:rsid w:val="003725B6"/>
    <w:rsid w:val="003726B8"/>
    <w:rsid w:val="00372992"/>
    <w:rsid w:val="00372A12"/>
    <w:rsid w:val="00373170"/>
    <w:rsid w:val="00373B32"/>
    <w:rsid w:val="003740A0"/>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493"/>
    <w:rsid w:val="00376549"/>
    <w:rsid w:val="0037676D"/>
    <w:rsid w:val="003767BB"/>
    <w:rsid w:val="00376A26"/>
    <w:rsid w:val="00376DC7"/>
    <w:rsid w:val="00376F78"/>
    <w:rsid w:val="00376FA8"/>
    <w:rsid w:val="0037742E"/>
    <w:rsid w:val="00377A0A"/>
    <w:rsid w:val="00377C89"/>
    <w:rsid w:val="00377F9D"/>
    <w:rsid w:val="00380052"/>
    <w:rsid w:val="00380463"/>
    <w:rsid w:val="00380728"/>
    <w:rsid w:val="003807EE"/>
    <w:rsid w:val="0038091A"/>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51F"/>
    <w:rsid w:val="00382996"/>
    <w:rsid w:val="00382C7D"/>
    <w:rsid w:val="003838B1"/>
    <w:rsid w:val="00383E36"/>
    <w:rsid w:val="00384207"/>
    <w:rsid w:val="0038465F"/>
    <w:rsid w:val="0038468A"/>
    <w:rsid w:val="003846AA"/>
    <w:rsid w:val="00384764"/>
    <w:rsid w:val="0038478C"/>
    <w:rsid w:val="00384ABA"/>
    <w:rsid w:val="00384D86"/>
    <w:rsid w:val="003855C4"/>
    <w:rsid w:val="003856AE"/>
    <w:rsid w:val="003856CA"/>
    <w:rsid w:val="00385C0E"/>
    <w:rsid w:val="00385C2F"/>
    <w:rsid w:val="00385D3E"/>
    <w:rsid w:val="00385E1A"/>
    <w:rsid w:val="00386062"/>
    <w:rsid w:val="003860AA"/>
    <w:rsid w:val="003863B7"/>
    <w:rsid w:val="00386457"/>
    <w:rsid w:val="00386D3B"/>
    <w:rsid w:val="00387033"/>
    <w:rsid w:val="00387320"/>
    <w:rsid w:val="00387342"/>
    <w:rsid w:val="003873B7"/>
    <w:rsid w:val="00387573"/>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9D4"/>
    <w:rsid w:val="00392A23"/>
    <w:rsid w:val="00392A8E"/>
    <w:rsid w:val="00392D6E"/>
    <w:rsid w:val="00392FB5"/>
    <w:rsid w:val="0039334C"/>
    <w:rsid w:val="003936ED"/>
    <w:rsid w:val="00393A2B"/>
    <w:rsid w:val="00393A83"/>
    <w:rsid w:val="00393AB9"/>
    <w:rsid w:val="00393B65"/>
    <w:rsid w:val="00393D2B"/>
    <w:rsid w:val="00393DFD"/>
    <w:rsid w:val="00393E42"/>
    <w:rsid w:val="00394069"/>
    <w:rsid w:val="003943F9"/>
    <w:rsid w:val="00394408"/>
    <w:rsid w:val="003944E5"/>
    <w:rsid w:val="0039478C"/>
    <w:rsid w:val="003947F8"/>
    <w:rsid w:val="003948B8"/>
    <w:rsid w:val="00394915"/>
    <w:rsid w:val="003949EC"/>
    <w:rsid w:val="00394B2D"/>
    <w:rsid w:val="00394B4F"/>
    <w:rsid w:val="00394DE8"/>
    <w:rsid w:val="00394E59"/>
    <w:rsid w:val="003951C3"/>
    <w:rsid w:val="0039530E"/>
    <w:rsid w:val="0039566C"/>
    <w:rsid w:val="003957A1"/>
    <w:rsid w:val="00395942"/>
    <w:rsid w:val="00395AF5"/>
    <w:rsid w:val="00395CB6"/>
    <w:rsid w:val="00395D67"/>
    <w:rsid w:val="00396009"/>
    <w:rsid w:val="003960D5"/>
    <w:rsid w:val="003964EC"/>
    <w:rsid w:val="0039654E"/>
    <w:rsid w:val="00396774"/>
    <w:rsid w:val="00396A58"/>
    <w:rsid w:val="00396AAD"/>
    <w:rsid w:val="00396EA8"/>
    <w:rsid w:val="003970CA"/>
    <w:rsid w:val="00397758"/>
    <w:rsid w:val="00397C67"/>
    <w:rsid w:val="00397E27"/>
    <w:rsid w:val="003A00C7"/>
    <w:rsid w:val="003A051E"/>
    <w:rsid w:val="003A087B"/>
    <w:rsid w:val="003A099B"/>
    <w:rsid w:val="003A09AA"/>
    <w:rsid w:val="003A0ACC"/>
    <w:rsid w:val="003A0BD9"/>
    <w:rsid w:val="003A0DD8"/>
    <w:rsid w:val="003A0F1E"/>
    <w:rsid w:val="003A0FFB"/>
    <w:rsid w:val="003A102E"/>
    <w:rsid w:val="003A10AB"/>
    <w:rsid w:val="003A11DB"/>
    <w:rsid w:val="003A1348"/>
    <w:rsid w:val="003A168A"/>
    <w:rsid w:val="003A16F1"/>
    <w:rsid w:val="003A1A5D"/>
    <w:rsid w:val="003A1BA1"/>
    <w:rsid w:val="003A22C4"/>
    <w:rsid w:val="003A2461"/>
    <w:rsid w:val="003A2867"/>
    <w:rsid w:val="003A286B"/>
    <w:rsid w:val="003A28D8"/>
    <w:rsid w:val="003A2D8F"/>
    <w:rsid w:val="003A2D9E"/>
    <w:rsid w:val="003A2EFB"/>
    <w:rsid w:val="003A3938"/>
    <w:rsid w:val="003A3DE2"/>
    <w:rsid w:val="003A4246"/>
    <w:rsid w:val="003A42C9"/>
    <w:rsid w:val="003A4469"/>
    <w:rsid w:val="003A4670"/>
    <w:rsid w:val="003A47A4"/>
    <w:rsid w:val="003A4A4E"/>
    <w:rsid w:val="003A4C36"/>
    <w:rsid w:val="003A4D3C"/>
    <w:rsid w:val="003A511C"/>
    <w:rsid w:val="003A5898"/>
    <w:rsid w:val="003A5BFD"/>
    <w:rsid w:val="003A5DE3"/>
    <w:rsid w:val="003A5FB4"/>
    <w:rsid w:val="003A5FEA"/>
    <w:rsid w:val="003A6131"/>
    <w:rsid w:val="003A6356"/>
    <w:rsid w:val="003A6599"/>
    <w:rsid w:val="003A65B0"/>
    <w:rsid w:val="003A65DD"/>
    <w:rsid w:val="003A667E"/>
    <w:rsid w:val="003A674A"/>
    <w:rsid w:val="003A6997"/>
    <w:rsid w:val="003A6BAB"/>
    <w:rsid w:val="003A6FDE"/>
    <w:rsid w:val="003A7390"/>
    <w:rsid w:val="003A779E"/>
    <w:rsid w:val="003A7948"/>
    <w:rsid w:val="003A7BB7"/>
    <w:rsid w:val="003A7FC8"/>
    <w:rsid w:val="003B002F"/>
    <w:rsid w:val="003B024F"/>
    <w:rsid w:val="003B048B"/>
    <w:rsid w:val="003B0863"/>
    <w:rsid w:val="003B0B82"/>
    <w:rsid w:val="003B0E6B"/>
    <w:rsid w:val="003B12DF"/>
    <w:rsid w:val="003B131E"/>
    <w:rsid w:val="003B1373"/>
    <w:rsid w:val="003B13AB"/>
    <w:rsid w:val="003B147A"/>
    <w:rsid w:val="003B16AD"/>
    <w:rsid w:val="003B199A"/>
    <w:rsid w:val="003B1C92"/>
    <w:rsid w:val="003B215F"/>
    <w:rsid w:val="003B2214"/>
    <w:rsid w:val="003B221E"/>
    <w:rsid w:val="003B23BC"/>
    <w:rsid w:val="003B277C"/>
    <w:rsid w:val="003B2B70"/>
    <w:rsid w:val="003B2BDA"/>
    <w:rsid w:val="003B2D5F"/>
    <w:rsid w:val="003B2F69"/>
    <w:rsid w:val="003B2FBF"/>
    <w:rsid w:val="003B3018"/>
    <w:rsid w:val="003B348C"/>
    <w:rsid w:val="003B359B"/>
    <w:rsid w:val="003B35AA"/>
    <w:rsid w:val="003B38BC"/>
    <w:rsid w:val="003B3A3F"/>
    <w:rsid w:val="003B3BCE"/>
    <w:rsid w:val="003B3CF7"/>
    <w:rsid w:val="003B3E0F"/>
    <w:rsid w:val="003B4130"/>
    <w:rsid w:val="003B41A3"/>
    <w:rsid w:val="003B42C3"/>
    <w:rsid w:val="003B4422"/>
    <w:rsid w:val="003B44B2"/>
    <w:rsid w:val="003B46BA"/>
    <w:rsid w:val="003B48B5"/>
    <w:rsid w:val="003B4A79"/>
    <w:rsid w:val="003B4A8F"/>
    <w:rsid w:val="003B4A9E"/>
    <w:rsid w:val="003B4B7A"/>
    <w:rsid w:val="003B4D0D"/>
    <w:rsid w:val="003B4D58"/>
    <w:rsid w:val="003B4E88"/>
    <w:rsid w:val="003B50CB"/>
    <w:rsid w:val="003B5195"/>
    <w:rsid w:val="003B5534"/>
    <w:rsid w:val="003B560C"/>
    <w:rsid w:val="003B57FE"/>
    <w:rsid w:val="003B5827"/>
    <w:rsid w:val="003B5A73"/>
    <w:rsid w:val="003B60BB"/>
    <w:rsid w:val="003B64D9"/>
    <w:rsid w:val="003B6540"/>
    <w:rsid w:val="003B6599"/>
    <w:rsid w:val="003B6ABC"/>
    <w:rsid w:val="003B6DC9"/>
    <w:rsid w:val="003B6FC8"/>
    <w:rsid w:val="003B7431"/>
    <w:rsid w:val="003B7E4D"/>
    <w:rsid w:val="003B7EE3"/>
    <w:rsid w:val="003C000B"/>
    <w:rsid w:val="003C00A1"/>
    <w:rsid w:val="003C0C4C"/>
    <w:rsid w:val="003C0D9D"/>
    <w:rsid w:val="003C0DBD"/>
    <w:rsid w:val="003C0FCF"/>
    <w:rsid w:val="003C1058"/>
    <w:rsid w:val="003C1433"/>
    <w:rsid w:val="003C172A"/>
    <w:rsid w:val="003C19CE"/>
    <w:rsid w:val="003C1BE5"/>
    <w:rsid w:val="003C1C86"/>
    <w:rsid w:val="003C208F"/>
    <w:rsid w:val="003C22A3"/>
    <w:rsid w:val="003C22D7"/>
    <w:rsid w:val="003C266A"/>
    <w:rsid w:val="003C2693"/>
    <w:rsid w:val="003C2758"/>
    <w:rsid w:val="003C300E"/>
    <w:rsid w:val="003C301F"/>
    <w:rsid w:val="003C314B"/>
    <w:rsid w:val="003C35C1"/>
    <w:rsid w:val="003C36A9"/>
    <w:rsid w:val="003C3888"/>
    <w:rsid w:val="003C3975"/>
    <w:rsid w:val="003C3A50"/>
    <w:rsid w:val="003C3B66"/>
    <w:rsid w:val="003C3D54"/>
    <w:rsid w:val="003C3F78"/>
    <w:rsid w:val="003C42F9"/>
    <w:rsid w:val="003C43A9"/>
    <w:rsid w:val="003C4497"/>
    <w:rsid w:val="003C46E2"/>
    <w:rsid w:val="003C4A75"/>
    <w:rsid w:val="003C4DF7"/>
    <w:rsid w:val="003C4E73"/>
    <w:rsid w:val="003C4E77"/>
    <w:rsid w:val="003C4F71"/>
    <w:rsid w:val="003C4FCB"/>
    <w:rsid w:val="003C520B"/>
    <w:rsid w:val="003C5339"/>
    <w:rsid w:val="003C5BBD"/>
    <w:rsid w:val="003C5C8A"/>
    <w:rsid w:val="003C5C97"/>
    <w:rsid w:val="003C5EF1"/>
    <w:rsid w:val="003C5F9C"/>
    <w:rsid w:val="003C6380"/>
    <w:rsid w:val="003C64FC"/>
    <w:rsid w:val="003C66D0"/>
    <w:rsid w:val="003C6833"/>
    <w:rsid w:val="003C6A86"/>
    <w:rsid w:val="003C6B3C"/>
    <w:rsid w:val="003C6CC9"/>
    <w:rsid w:val="003C6CD4"/>
    <w:rsid w:val="003C6E4A"/>
    <w:rsid w:val="003C719F"/>
    <w:rsid w:val="003C72A6"/>
    <w:rsid w:val="003C73CD"/>
    <w:rsid w:val="003C7B58"/>
    <w:rsid w:val="003C7C90"/>
    <w:rsid w:val="003D015C"/>
    <w:rsid w:val="003D0195"/>
    <w:rsid w:val="003D04E5"/>
    <w:rsid w:val="003D0546"/>
    <w:rsid w:val="003D05A9"/>
    <w:rsid w:val="003D08FC"/>
    <w:rsid w:val="003D0A41"/>
    <w:rsid w:val="003D0BC5"/>
    <w:rsid w:val="003D0D65"/>
    <w:rsid w:val="003D0E89"/>
    <w:rsid w:val="003D0FD4"/>
    <w:rsid w:val="003D109A"/>
    <w:rsid w:val="003D1166"/>
    <w:rsid w:val="003D1243"/>
    <w:rsid w:val="003D13CE"/>
    <w:rsid w:val="003D159F"/>
    <w:rsid w:val="003D181B"/>
    <w:rsid w:val="003D1953"/>
    <w:rsid w:val="003D1B92"/>
    <w:rsid w:val="003D1BFA"/>
    <w:rsid w:val="003D1C8F"/>
    <w:rsid w:val="003D1DF5"/>
    <w:rsid w:val="003D2077"/>
    <w:rsid w:val="003D2275"/>
    <w:rsid w:val="003D2333"/>
    <w:rsid w:val="003D293C"/>
    <w:rsid w:val="003D2DB3"/>
    <w:rsid w:val="003D2E3C"/>
    <w:rsid w:val="003D2F45"/>
    <w:rsid w:val="003D300F"/>
    <w:rsid w:val="003D30F3"/>
    <w:rsid w:val="003D31C8"/>
    <w:rsid w:val="003D3369"/>
    <w:rsid w:val="003D352C"/>
    <w:rsid w:val="003D35E2"/>
    <w:rsid w:val="003D3782"/>
    <w:rsid w:val="003D3893"/>
    <w:rsid w:val="003D3A43"/>
    <w:rsid w:val="003D3AE8"/>
    <w:rsid w:val="003D3DD3"/>
    <w:rsid w:val="003D3EB9"/>
    <w:rsid w:val="003D3EF0"/>
    <w:rsid w:val="003D3FF6"/>
    <w:rsid w:val="003D4265"/>
    <w:rsid w:val="003D42B8"/>
    <w:rsid w:val="003D4351"/>
    <w:rsid w:val="003D43CF"/>
    <w:rsid w:val="003D4486"/>
    <w:rsid w:val="003D4548"/>
    <w:rsid w:val="003D454B"/>
    <w:rsid w:val="003D46C3"/>
    <w:rsid w:val="003D488A"/>
    <w:rsid w:val="003D48CB"/>
    <w:rsid w:val="003D49B5"/>
    <w:rsid w:val="003D4E8F"/>
    <w:rsid w:val="003D4F10"/>
    <w:rsid w:val="003D4FC1"/>
    <w:rsid w:val="003D502C"/>
    <w:rsid w:val="003D513E"/>
    <w:rsid w:val="003D5484"/>
    <w:rsid w:val="003D5486"/>
    <w:rsid w:val="003D5873"/>
    <w:rsid w:val="003D5DF1"/>
    <w:rsid w:val="003D5FD6"/>
    <w:rsid w:val="003D6955"/>
    <w:rsid w:val="003D6C68"/>
    <w:rsid w:val="003D6D81"/>
    <w:rsid w:val="003D6E34"/>
    <w:rsid w:val="003D6F91"/>
    <w:rsid w:val="003D715F"/>
    <w:rsid w:val="003D72C8"/>
    <w:rsid w:val="003D7669"/>
    <w:rsid w:val="003D76F0"/>
    <w:rsid w:val="003D787E"/>
    <w:rsid w:val="003D7E76"/>
    <w:rsid w:val="003D7F3C"/>
    <w:rsid w:val="003E03AC"/>
    <w:rsid w:val="003E046A"/>
    <w:rsid w:val="003E074F"/>
    <w:rsid w:val="003E07EC"/>
    <w:rsid w:val="003E0C93"/>
    <w:rsid w:val="003E0F4C"/>
    <w:rsid w:val="003E13DF"/>
    <w:rsid w:val="003E144E"/>
    <w:rsid w:val="003E1688"/>
    <w:rsid w:val="003E16A4"/>
    <w:rsid w:val="003E172C"/>
    <w:rsid w:val="003E17F1"/>
    <w:rsid w:val="003E1827"/>
    <w:rsid w:val="003E184B"/>
    <w:rsid w:val="003E1887"/>
    <w:rsid w:val="003E19A4"/>
    <w:rsid w:val="003E1B06"/>
    <w:rsid w:val="003E1CBF"/>
    <w:rsid w:val="003E1E17"/>
    <w:rsid w:val="003E2502"/>
    <w:rsid w:val="003E2B49"/>
    <w:rsid w:val="003E2E19"/>
    <w:rsid w:val="003E2EDA"/>
    <w:rsid w:val="003E30FB"/>
    <w:rsid w:val="003E32D4"/>
    <w:rsid w:val="003E33FB"/>
    <w:rsid w:val="003E354D"/>
    <w:rsid w:val="003E35B0"/>
    <w:rsid w:val="003E37F5"/>
    <w:rsid w:val="003E39FC"/>
    <w:rsid w:val="003E3D8F"/>
    <w:rsid w:val="003E3FF8"/>
    <w:rsid w:val="003E4145"/>
    <w:rsid w:val="003E41DA"/>
    <w:rsid w:val="003E45E0"/>
    <w:rsid w:val="003E4C21"/>
    <w:rsid w:val="003E4CF7"/>
    <w:rsid w:val="003E5293"/>
    <w:rsid w:val="003E536D"/>
    <w:rsid w:val="003E566B"/>
    <w:rsid w:val="003E58D8"/>
    <w:rsid w:val="003E5A2C"/>
    <w:rsid w:val="003E5A9F"/>
    <w:rsid w:val="003E63C8"/>
    <w:rsid w:val="003E6494"/>
    <w:rsid w:val="003E671B"/>
    <w:rsid w:val="003E67AC"/>
    <w:rsid w:val="003E6878"/>
    <w:rsid w:val="003E6C8D"/>
    <w:rsid w:val="003E6FC8"/>
    <w:rsid w:val="003E736B"/>
    <w:rsid w:val="003E739C"/>
    <w:rsid w:val="003E7408"/>
    <w:rsid w:val="003E746D"/>
    <w:rsid w:val="003E782F"/>
    <w:rsid w:val="003E7DDE"/>
    <w:rsid w:val="003F007A"/>
    <w:rsid w:val="003F01AE"/>
    <w:rsid w:val="003F06B8"/>
    <w:rsid w:val="003F0885"/>
    <w:rsid w:val="003F098B"/>
    <w:rsid w:val="003F09D6"/>
    <w:rsid w:val="003F0A58"/>
    <w:rsid w:val="003F0E1A"/>
    <w:rsid w:val="003F0E72"/>
    <w:rsid w:val="003F0F4D"/>
    <w:rsid w:val="003F1432"/>
    <w:rsid w:val="003F1B29"/>
    <w:rsid w:val="003F1B54"/>
    <w:rsid w:val="003F1DB8"/>
    <w:rsid w:val="003F1E22"/>
    <w:rsid w:val="003F1E84"/>
    <w:rsid w:val="003F265C"/>
    <w:rsid w:val="003F2E99"/>
    <w:rsid w:val="003F3021"/>
    <w:rsid w:val="003F35DC"/>
    <w:rsid w:val="003F3762"/>
    <w:rsid w:val="003F376E"/>
    <w:rsid w:val="003F42D6"/>
    <w:rsid w:val="003F45FE"/>
    <w:rsid w:val="003F4953"/>
    <w:rsid w:val="003F496F"/>
    <w:rsid w:val="003F4B05"/>
    <w:rsid w:val="003F4B39"/>
    <w:rsid w:val="003F4CA0"/>
    <w:rsid w:val="003F4D1B"/>
    <w:rsid w:val="003F4D3E"/>
    <w:rsid w:val="003F5441"/>
    <w:rsid w:val="003F5482"/>
    <w:rsid w:val="003F5491"/>
    <w:rsid w:val="003F5673"/>
    <w:rsid w:val="003F57D4"/>
    <w:rsid w:val="003F58F9"/>
    <w:rsid w:val="003F5922"/>
    <w:rsid w:val="003F5D1D"/>
    <w:rsid w:val="003F5E0C"/>
    <w:rsid w:val="003F5E2C"/>
    <w:rsid w:val="003F6021"/>
    <w:rsid w:val="003F6184"/>
    <w:rsid w:val="003F6365"/>
    <w:rsid w:val="003F64A2"/>
    <w:rsid w:val="003F654F"/>
    <w:rsid w:val="003F6745"/>
    <w:rsid w:val="003F6925"/>
    <w:rsid w:val="003F692C"/>
    <w:rsid w:val="003F6E0D"/>
    <w:rsid w:val="003F7230"/>
    <w:rsid w:val="003F7291"/>
    <w:rsid w:val="003F72E0"/>
    <w:rsid w:val="003F7476"/>
    <w:rsid w:val="003F74BF"/>
    <w:rsid w:val="003F74D0"/>
    <w:rsid w:val="003F75DC"/>
    <w:rsid w:val="003F76DD"/>
    <w:rsid w:val="003F7789"/>
    <w:rsid w:val="003F78B6"/>
    <w:rsid w:val="003F7995"/>
    <w:rsid w:val="003F7A9E"/>
    <w:rsid w:val="003F7C29"/>
    <w:rsid w:val="003F7DDF"/>
    <w:rsid w:val="003F7DF0"/>
    <w:rsid w:val="003F7EFA"/>
    <w:rsid w:val="00400B38"/>
    <w:rsid w:val="00400EC3"/>
    <w:rsid w:val="00400FF7"/>
    <w:rsid w:val="00401674"/>
    <w:rsid w:val="00401701"/>
    <w:rsid w:val="0040179F"/>
    <w:rsid w:val="004017EE"/>
    <w:rsid w:val="0040183C"/>
    <w:rsid w:val="004019AA"/>
    <w:rsid w:val="00401A30"/>
    <w:rsid w:val="004020C5"/>
    <w:rsid w:val="0040244D"/>
    <w:rsid w:val="004025D4"/>
    <w:rsid w:val="0040275C"/>
    <w:rsid w:val="004028A9"/>
    <w:rsid w:val="00402B42"/>
    <w:rsid w:val="00402BDE"/>
    <w:rsid w:val="004030CE"/>
    <w:rsid w:val="00403246"/>
    <w:rsid w:val="004034AA"/>
    <w:rsid w:val="0040362E"/>
    <w:rsid w:val="00403910"/>
    <w:rsid w:val="00403A96"/>
    <w:rsid w:val="00403AFD"/>
    <w:rsid w:val="00403D46"/>
    <w:rsid w:val="00403E34"/>
    <w:rsid w:val="00403EA7"/>
    <w:rsid w:val="004047FF"/>
    <w:rsid w:val="00404C2C"/>
    <w:rsid w:val="00404E8F"/>
    <w:rsid w:val="0040549D"/>
    <w:rsid w:val="0040578C"/>
    <w:rsid w:val="004059B7"/>
    <w:rsid w:val="004059ED"/>
    <w:rsid w:val="00405C7F"/>
    <w:rsid w:val="00406179"/>
    <w:rsid w:val="004062E1"/>
    <w:rsid w:val="00406A32"/>
    <w:rsid w:val="00407198"/>
    <w:rsid w:val="00407364"/>
    <w:rsid w:val="00407AE7"/>
    <w:rsid w:val="00407C0E"/>
    <w:rsid w:val="00407FDF"/>
    <w:rsid w:val="004100A9"/>
    <w:rsid w:val="00410481"/>
    <w:rsid w:val="00410511"/>
    <w:rsid w:val="0041059D"/>
    <w:rsid w:val="004108C9"/>
    <w:rsid w:val="00410BD0"/>
    <w:rsid w:val="00410C35"/>
    <w:rsid w:val="00410DEE"/>
    <w:rsid w:val="00410E1F"/>
    <w:rsid w:val="00410F13"/>
    <w:rsid w:val="00410FA1"/>
    <w:rsid w:val="004112B2"/>
    <w:rsid w:val="00411682"/>
    <w:rsid w:val="00411AF9"/>
    <w:rsid w:val="00411CF2"/>
    <w:rsid w:val="00411E93"/>
    <w:rsid w:val="00411EF6"/>
    <w:rsid w:val="00412047"/>
    <w:rsid w:val="00412316"/>
    <w:rsid w:val="0041251F"/>
    <w:rsid w:val="0041261B"/>
    <w:rsid w:val="00412791"/>
    <w:rsid w:val="00412B61"/>
    <w:rsid w:val="004130BB"/>
    <w:rsid w:val="00413539"/>
    <w:rsid w:val="00413673"/>
    <w:rsid w:val="0041376E"/>
    <w:rsid w:val="004139BA"/>
    <w:rsid w:val="00413C7C"/>
    <w:rsid w:val="00413CB2"/>
    <w:rsid w:val="00413CDA"/>
    <w:rsid w:val="004141A4"/>
    <w:rsid w:val="00414361"/>
    <w:rsid w:val="00414421"/>
    <w:rsid w:val="0041455F"/>
    <w:rsid w:val="00414A84"/>
    <w:rsid w:val="00414B84"/>
    <w:rsid w:val="00414CD5"/>
    <w:rsid w:val="0041553F"/>
    <w:rsid w:val="00415545"/>
    <w:rsid w:val="004158F8"/>
    <w:rsid w:val="0041610D"/>
    <w:rsid w:val="004167B1"/>
    <w:rsid w:val="00416908"/>
    <w:rsid w:val="004169AE"/>
    <w:rsid w:val="00416DF7"/>
    <w:rsid w:val="00416E7A"/>
    <w:rsid w:val="0041733C"/>
    <w:rsid w:val="004173AB"/>
    <w:rsid w:val="004173DE"/>
    <w:rsid w:val="004177A2"/>
    <w:rsid w:val="00417996"/>
    <w:rsid w:val="00417D62"/>
    <w:rsid w:val="004200A4"/>
    <w:rsid w:val="0042022F"/>
    <w:rsid w:val="00420335"/>
    <w:rsid w:val="00420753"/>
    <w:rsid w:val="00420B27"/>
    <w:rsid w:val="00420BA7"/>
    <w:rsid w:val="00421524"/>
    <w:rsid w:val="004216BB"/>
    <w:rsid w:val="004216D1"/>
    <w:rsid w:val="0042197B"/>
    <w:rsid w:val="00421A60"/>
    <w:rsid w:val="00421A98"/>
    <w:rsid w:val="004220E4"/>
    <w:rsid w:val="004221DA"/>
    <w:rsid w:val="00422281"/>
    <w:rsid w:val="00422655"/>
    <w:rsid w:val="004226F8"/>
    <w:rsid w:val="0042295E"/>
    <w:rsid w:val="00422997"/>
    <w:rsid w:val="00422E43"/>
    <w:rsid w:val="00422F00"/>
    <w:rsid w:val="00422F07"/>
    <w:rsid w:val="00422F67"/>
    <w:rsid w:val="004230E9"/>
    <w:rsid w:val="0042318D"/>
    <w:rsid w:val="004233B6"/>
    <w:rsid w:val="004234E3"/>
    <w:rsid w:val="00423704"/>
    <w:rsid w:val="00423970"/>
    <w:rsid w:val="00423C95"/>
    <w:rsid w:val="00423E62"/>
    <w:rsid w:val="00424057"/>
    <w:rsid w:val="0042418C"/>
    <w:rsid w:val="0042439C"/>
    <w:rsid w:val="004243F4"/>
    <w:rsid w:val="00424625"/>
    <w:rsid w:val="00424642"/>
    <w:rsid w:val="00424842"/>
    <w:rsid w:val="004249EC"/>
    <w:rsid w:val="00424BB9"/>
    <w:rsid w:val="00424D77"/>
    <w:rsid w:val="00425000"/>
    <w:rsid w:val="00425044"/>
    <w:rsid w:val="004251F3"/>
    <w:rsid w:val="00425486"/>
    <w:rsid w:val="004254C1"/>
    <w:rsid w:val="00425554"/>
    <w:rsid w:val="00425783"/>
    <w:rsid w:val="00425925"/>
    <w:rsid w:val="00425D57"/>
    <w:rsid w:val="00425E04"/>
    <w:rsid w:val="00426011"/>
    <w:rsid w:val="0042602F"/>
    <w:rsid w:val="0042652A"/>
    <w:rsid w:val="00426552"/>
    <w:rsid w:val="0042669E"/>
    <w:rsid w:val="00426773"/>
    <w:rsid w:val="004267A7"/>
    <w:rsid w:val="00426E33"/>
    <w:rsid w:val="0042710E"/>
    <w:rsid w:val="00427656"/>
    <w:rsid w:val="00427729"/>
    <w:rsid w:val="004278A1"/>
    <w:rsid w:val="0042799D"/>
    <w:rsid w:val="00427A7A"/>
    <w:rsid w:val="004300FD"/>
    <w:rsid w:val="004302E7"/>
    <w:rsid w:val="0043089C"/>
    <w:rsid w:val="00430D21"/>
    <w:rsid w:val="00431129"/>
    <w:rsid w:val="004312E5"/>
    <w:rsid w:val="00431371"/>
    <w:rsid w:val="0043143D"/>
    <w:rsid w:val="0043153F"/>
    <w:rsid w:val="00431689"/>
    <w:rsid w:val="004316B7"/>
    <w:rsid w:val="00431798"/>
    <w:rsid w:val="004318F7"/>
    <w:rsid w:val="00431957"/>
    <w:rsid w:val="00431DDF"/>
    <w:rsid w:val="00431FC5"/>
    <w:rsid w:val="0043229F"/>
    <w:rsid w:val="004323DC"/>
    <w:rsid w:val="00432455"/>
    <w:rsid w:val="004326BF"/>
    <w:rsid w:val="0043284D"/>
    <w:rsid w:val="00432971"/>
    <w:rsid w:val="00432E0A"/>
    <w:rsid w:val="004333CA"/>
    <w:rsid w:val="00433A22"/>
    <w:rsid w:val="00433A83"/>
    <w:rsid w:val="00433D35"/>
    <w:rsid w:val="004340CC"/>
    <w:rsid w:val="004340F5"/>
    <w:rsid w:val="004343FF"/>
    <w:rsid w:val="0043441C"/>
    <w:rsid w:val="0043457F"/>
    <w:rsid w:val="004345CF"/>
    <w:rsid w:val="00434782"/>
    <w:rsid w:val="004347E4"/>
    <w:rsid w:val="004348F3"/>
    <w:rsid w:val="00434E85"/>
    <w:rsid w:val="00435062"/>
    <w:rsid w:val="004350F5"/>
    <w:rsid w:val="00435262"/>
    <w:rsid w:val="004355AD"/>
    <w:rsid w:val="0043587F"/>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553"/>
    <w:rsid w:val="0043785F"/>
    <w:rsid w:val="0043797B"/>
    <w:rsid w:val="00437C47"/>
    <w:rsid w:val="00437CF8"/>
    <w:rsid w:val="00440289"/>
    <w:rsid w:val="00440361"/>
    <w:rsid w:val="00440577"/>
    <w:rsid w:val="004405CB"/>
    <w:rsid w:val="004405D4"/>
    <w:rsid w:val="00440778"/>
    <w:rsid w:val="00440839"/>
    <w:rsid w:val="00440E94"/>
    <w:rsid w:val="00440F3E"/>
    <w:rsid w:val="00441223"/>
    <w:rsid w:val="00441324"/>
    <w:rsid w:val="004416F6"/>
    <w:rsid w:val="004419C9"/>
    <w:rsid w:val="00441A74"/>
    <w:rsid w:val="00441B45"/>
    <w:rsid w:val="00441C71"/>
    <w:rsid w:val="00441D9E"/>
    <w:rsid w:val="00441E8C"/>
    <w:rsid w:val="00441FE1"/>
    <w:rsid w:val="00442249"/>
    <w:rsid w:val="004428C7"/>
    <w:rsid w:val="00442AA0"/>
    <w:rsid w:val="00442AAE"/>
    <w:rsid w:val="00442B02"/>
    <w:rsid w:val="00442D50"/>
    <w:rsid w:val="00442E0F"/>
    <w:rsid w:val="00442F71"/>
    <w:rsid w:val="00443013"/>
    <w:rsid w:val="0044313B"/>
    <w:rsid w:val="0044330C"/>
    <w:rsid w:val="00443356"/>
    <w:rsid w:val="0044338D"/>
    <w:rsid w:val="00443B32"/>
    <w:rsid w:val="00443CD6"/>
    <w:rsid w:val="0044406B"/>
    <w:rsid w:val="004442AF"/>
    <w:rsid w:val="0044450B"/>
    <w:rsid w:val="00444AB9"/>
    <w:rsid w:val="00444B85"/>
    <w:rsid w:val="00444FD0"/>
    <w:rsid w:val="004452E2"/>
    <w:rsid w:val="00445579"/>
    <w:rsid w:val="0044567A"/>
    <w:rsid w:val="004456A4"/>
    <w:rsid w:val="00445846"/>
    <w:rsid w:val="004459C4"/>
    <w:rsid w:val="00445B14"/>
    <w:rsid w:val="0044651C"/>
    <w:rsid w:val="00446545"/>
    <w:rsid w:val="004465AD"/>
    <w:rsid w:val="0044684B"/>
    <w:rsid w:val="004468E9"/>
    <w:rsid w:val="00446CB1"/>
    <w:rsid w:val="004474E5"/>
    <w:rsid w:val="00447699"/>
    <w:rsid w:val="00450542"/>
    <w:rsid w:val="004508D7"/>
    <w:rsid w:val="00450AE6"/>
    <w:rsid w:val="00450C13"/>
    <w:rsid w:val="00450E70"/>
    <w:rsid w:val="00450EA8"/>
    <w:rsid w:val="00451147"/>
    <w:rsid w:val="004513D7"/>
    <w:rsid w:val="00451592"/>
    <w:rsid w:val="00451638"/>
    <w:rsid w:val="00451720"/>
    <w:rsid w:val="004519FB"/>
    <w:rsid w:val="00452041"/>
    <w:rsid w:val="00452209"/>
    <w:rsid w:val="0045220E"/>
    <w:rsid w:val="00452233"/>
    <w:rsid w:val="00452316"/>
    <w:rsid w:val="004525EE"/>
    <w:rsid w:val="004527A3"/>
    <w:rsid w:val="00452A9C"/>
    <w:rsid w:val="00452B56"/>
    <w:rsid w:val="00452E58"/>
    <w:rsid w:val="00452F92"/>
    <w:rsid w:val="00453182"/>
    <w:rsid w:val="00453306"/>
    <w:rsid w:val="00453407"/>
    <w:rsid w:val="004537F5"/>
    <w:rsid w:val="00453AAE"/>
    <w:rsid w:val="00453C0B"/>
    <w:rsid w:val="004540CA"/>
    <w:rsid w:val="00454254"/>
    <w:rsid w:val="004542D3"/>
    <w:rsid w:val="004544FD"/>
    <w:rsid w:val="004548D6"/>
    <w:rsid w:val="00454A22"/>
    <w:rsid w:val="00454C71"/>
    <w:rsid w:val="00454D42"/>
    <w:rsid w:val="0045555E"/>
    <w:rsid w:val="004558F4"/>
    <w:rsid w:val="0045590D"/>
    <w:rsid w:val="004559B7"/>
    <w:rsid w:val="004559CD"/>
    <w:rsid w:val="00455D96"/>
    <w:rsid w:val="00455FC1"/>
    <w:rsid w:val="004566F6"/>
    <w:rsid w:val="00456853"/>
    <w:rsid w:val="00456BA3"/>
    <w:rsid w:val="00456C32"/>
    <w:rsid w:val="00456CD4"/>
    <w:rsid w:val="00456F09"/>
    <w:rsid w:val="0045766D"/>
    <w:rsid w:val="0045767D"/>
    <w:rsid w:val="00457699"/>
    <w:rsid w:val="00457B21"/>
    <w:rsid w:val="004601AB"/>
    <w:rsid w:val="00460556"/>
    <w:rsid w:val="0046089C"/>
    <w:rsid w:val="00460997"/>
    <w:rsid w:val="00460B09"/>
    <w:rsid w:val="00460B11"/>
    <w:rsid w:val="00460E8D"/>
    <w:rsid w:val="00460EE8"/>
    <w:rsid w:val="004611C8"/>
    <w:rsid w:val="00461422"/>
    <w:rsid w:val="0046178E"/>
    <w:rsid w:val="00461850"/>
    <w:rsid w:val="00461A3C"/>
    <w:rsid w:val="00461CF4"/>
    <w:rsid w:val="00461EA3"/>
    <w:rsid w:val="00461FD2"/>
    <w:rsid w:val="004620FC"/>
    <w:rsid w:val="0046240C"/>
    <w:rsid w:val="004624BB"/>
    <w:rsid w:val="004627DD"/>
    <w:rsid w:val="00462BDA"/>
    <w:rsid w:val="00462C67"/>
    <w:rsid w:val="00462F4C"/>
    <w:rsid w:val="0046347F"/>
    <w:rsid w:val="00463717"/>
    <w:rsid w:val="00463740"/>
    <w:rsid w:val="00463946"/>
    <w:rsid w:val="00463E69"/>
    <w:rsid w:val="00464052"/>
    <w:rsid w:val="0046408A"/>
    <w:rsid w:val="0046414F"/>
    <w:rsid w:val="004642E0"/>
    <w:rsid w:val="0046453A"/>
    <w:rsid w:val="00464554"/>
    <w:rsid w:val="00464642"/>
    <w:rsid w:val="00464663"/>
    <w:rsid w:val="004646C1"/>
    <w:rsid w:val="004647FC"/>
    <w:rsid w:val="004649DF"/>
    <w:rsid w:val="00464AA9"/>
    <w:rsid w:val="00464B7E"/>
    <w:rsid w:val="00464D57"/>
    <w:rsid w:val="00464E80"/>
    <w:rsid w:val="00464EDE"/>
    <w:rsid w:val="00464FAA"/>
    <w:rsid w:val="00464FB8"/>
    <w:rsid w:val="00465136"/>
    <w:rsid w:val="0046519B"/>
    <w:rsid w:val="00465501"/>
    <w:rsid w:val="00465656"/>
    <w:rsid w:val="00465F0A"/>
    <w:rsid w:val="0046671B"/>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457"/>
    <w:rsid w:val="0047196B"/>
    <w:rsid w:val="00471A13"/>
    <w:rsid w:val="00471BCF"/>
    <w:rsid w:val="00471F99"/>
    <w:rsid w:val="004720DF"/>
    <w:rsid w:val="00472139"/>
    <w:rsid w:val="00472327"/>
    <w:rsid w:val="00472DA4"/>
    <w:rsid w:val="00472E74"/>
    <w:rsid w:val="004730D0"/>
    <w:rsid w:val="00473370"/>
    <w:rsid w:val="0047347B"/>
    <w:rsid w:val="00473575"/>
    <w:rsid w:val="00473891"/>
    <w:rsid w:val="00473951"/>
    <w:rsid w:val="00473A08"/>
    <w:rsid w:val="00473C2E"/>
    <w:rsid w:val="00473C34"/>
    <w:rsid w:val="00473CBF"/>
    <w:rsid w:val="00474694"/>
    <w:rsid w:val="00474979"/>
    <w:rsid w:val="00474C20"/>
    <w:rsid w:val="00474D2C"/>
    <w:rsid w:val="00475023"/>
    <w:rsid w:val="004752A5"/>
    <w:rsid w:val="0047546B"/>
    <w:rsid w:val="00475B51"/>
    <w:rsid w:val="004760BF"/>
    <w:rsid w:val="00476141"/>
    <w:rsid w:val="00476F3E"/>
    <w:rsid w:val="00476F44"/>
    <w:rsid w:val="00476F7D"/>
    <w:rsid w:val="004776C5"/>
    <w:rsid w:val="00477F6D"/>
    <w:rsid w:val="00477FDC"/>
    <w:rsid w:val="00480183"/>
    <w:rsid w:val="00480726"/>
    <w:rsid w:val="00480795"/>
    <w:rsid w:val="0048086E"/>
    <w:rsid w:val="00480953"/>
    <w:rsid w:val="00480A00"/>
    <w:rsid w:val="00480FB3"/>
    <w:rsid w:val="00481343"/>
    <w:rsid w:val="004813C2"/>
    <w:rsid w:val="004814A6"/>
    <w:rsid w:val="00481562"/>
    <w:rsid w:val="004818B9"/>
    <w:rsid w:val="00481915"/>
    <w:rsid w:val="00481D24"/>
    <w:rsid w:val="00481F58"/>
    <w:rsid w:val="00481FE9"/>
    <w:rsid w:val="004821C1"/>
    <w:rsid w:val="004826C7"/>
    <w:rsid w:val="004828D3"/>
    <w:rsid w:val="00482CCC"/>
    <w:rsid w:val="00482E72"/>
    <w:rsid w:val="00482FEA"/>
    <w:rsid w:val="004832B3"/>
    <w:rsid w:val="004833B7"/>
    <w:rsid w:val="004834B6"/>
    <w:rsid w:val="00483533"/>
    <w:rsid w:val="00483680"/>
    <w:rsid w:val="004836F0"/>
    <w:rsid w:val="00483D8E"/>
    <w:rsid w:val="0048430D"/>
    <w:rsid w:val="0048434C"/>
    <w:rsid w:val="0048447F"/>
    <w:rsid w:val="00484920"/>
    <w:rsid w:val="004849EB"/>
    <w:rsid w:val="00484B74"/>
    <w:rsid w:val="00484E2A"/>
    <w:rsid w:val="00485046"/>
    <w:rsid w:val="004850D8"/>
    <w:rsid w:val="0048527E"/>
    <w:rsid w:val="00485341"/>
    <w:rsid w:val="0048553F"/>
    <w:rsid w:val="00485566"/>
    <w:rsid w:val="004857A6"/>
    <w:rsid w:val="00485A25"/>
    <w:rsid w:val="00485AA9"/>
    <w:rsid w:val="00485B60"/>
    <w:rsid w:val="00485B9E"/>
    <w:rsid w:val="00486042"/>
    <w:rsid w:val="004860C3"/>
    <w:rsid w:val="004860E7"/>
    <w:rsid w:val="00486311"/>
    <w:rsid w:val="00486832"/>
    <w:rsid w:val="00486858"/>
    <w:rsid w:val="00486AAC"/>
    <w:rsid w:val="00486B0E"/>
    <w:rsid w:val="00486BBB"/>
    <w:rsid w:val="00486C80"/>
    <w:rsid w:val="00486F48"/>
    <w:rsid w:val="00487507"/>
    <w:rsid w:val="004879DD"/>
    <w:rsid w:val="00487A34"/>
    <w:rsid w:val="00487CFB"/>
    <w:rsid w:val="00487F4B"/>
    <w:rsid w:val="0049006C"/>
    <w:rsid w:val="00490122"/>
    <w:rsid w:val="00490150"/>
    <w:rsid w:val="004902B6"/>
    <w:rsid w:val="00490747"/>
    <w:rsid w:val="00490AA3"/>
    <w:rsid w:val="00490BE1"/>
    <w:rsid w:val="00490FEE"/>
    <w:rsid w:val="00491266"/>
    <w:rsid w:val="00491799"/>
    <w:rsid w:val="004919E9"/>
    <w:rsid w:val="00491B93"/>
    <w:rsid w:val="00491BC9"/>
    <w:rsid w:val="00491E1B"/>
    <w:rsid w:val="00491F98"/>
    <w:rsid w:val="004926DA"/>
    <w:rsid w:val="004929EC"/>
    <w:rsid w:val="00492A76"/>
    <w:rsid w:val="004933D4"/>
    <w:rsid w:val="00493726"/>
    <w:rsid w:val="004939B6"/>
    <w:rsid w:val="00493A99"/>
    <w:rsid w:val="00493C92"/>
    <w:rsid w:val="00494025"/>
    <w:rsid w:val="00494098"/>
    <w:rsid w:val="004942BE"/>
    <w:rsid w:val="0049469F"/>
    <w:rsid w:val="004947DF"/>
    <w:rsid w:val="00494C2B"/>
    <w:rsid w:val="00494C2F"/>
    <w:rsid w:val="00494E1D"/>
    <w:rsid w:val="00494E3E"/>
    <w:rsid w:val="004950CF"/>
    <w:rsid w:val="004950F6"/>
    <w:rsid w:val="0049540C"/>
    <w:rsid w:val="00495841"/>
    <w:rsid w:val="00495ADE"/>
    <w:rsid w:val="00495B35"/>
    <w:rsid w:val="004965E7"/>
    <w:rsid w:val="00496626"/>
    <w:rsid w:val="00496B54"/>
    <w:rsid w:val="00496C12"/>
    <w:rsid w:val="00496D1E"/>
    <w:rsid w:val="00496D81"/>
    <w:rsid w:val="004975D6"/>
    <w:rsid w:val="004979EA"/>
    <w:rsid w:val="00497D86"/>
    <w:rsid w:val="00497EDD"/>
    <w:rsid w:val="004A04E0"/>
    <w:rsid w:val="004A06DD"/>
    <w:rsid w:val="004A0754"/>
    <w:rsid w:val="004A0774"/>
    <w:rsid w:val="004A0CC0"/>
    <w:rsid w:val="004A0FAC"/>
    <w:rsid w:val="004A1201"/>
    <w:rsid w:val="004A146C"/>
    <w:rsid w:val="004A16FC"/>
    <w:rsid w:val="004A185E"/>
    <w:rsid w:val="004A1A26"/>
    <w:rsid w:val="004A1D0B"/>
    <w:rsid w:val="004A1DE8"/>
    <w:rsid w:val="004A1FC5"/>
    <w:rsid w:val="004A21E9"/>
    <w:rsid w:val="004A2276"/>
    <w:rsid w:val="004A2363"/>
    <w:rsid w:val="004A240C"/>
    <w:rsid w:val="004A2530"/>
    <w:rsid w:val="004A27DE"/>
    <w:rsid w:val="004A2A54"/>
    <w:rsid w:val="004A2AC1"/>
    <w:rsid w:val="004A2BB2"/>
    <w:rsid w:val="004A2C32"/>
    <w:rsid w:val="004A2C63"/>
    <w:rsid w:val="004A30F0"/>
    <w:rsid w:val="004A311F"/>
    <w:rsid w:val="004A313C"/>
    <w:rsid w:val="004A323F"/>
    <w:rsid w:val="004A33E5"/>
    <w:rsid w:val="004A35F1"/>
    <w:rsid w:val="004A396A"/>
    <w:rsid w:val="004A3BD4"/>
    <w:rsid w:val="004A3D77"/>
    <w:rsid w:val="004A3E96"/>
    <w:rsid w:val="004A40BF"/>
    <w:rsid w:val="004A4163"/>
    <w:rsid w:val="004A42EC"/>
    <w:rsid w:val="004A4904"/>
    <w:rsid w:val="004A492E"/>
    <w:rsid w:val="004A496B"/>
    <w:rsid w:val="004A4A87"/>
    <w:rsid w:val="004A4BF6"/>
    <w:rsid w:val="004A4D29"/>
    <w:rsid w:val="004A4E79"/>
    <w:rsid w:val="004A4F86"/>
    <w:rsid w:val="004A5073"/>
    <w:rsid w:val="004A52F3"/>
    <w:rsid w:val="004A5544"/>
    <w:rsid w:val="004A5ED2"/>
    <w:rsid w:val="004A5F24"/>
    <w:rsid w:val="004A5FA4"/>
    <w:rsid w:val="004A6003"/>
    <w:rsid w:val="004A627A"/>
    <w:rsid w:val="004A63D3"/>
    <w:rsid w:val="004A6999"/>
    <w:rsid w:val="004A6B66"/>
    <w:rsid w:val="004A6C02"/>
    <w:rsid w:val="004A6FF9"/>
    <w:rsid w:val="004A74DC"/>
    <w:rsid w:val="004A74F2"/>
    <w:rsid w:val="004A76FF"/>
    <w:rsid w:val="004A792D"/>
    <w:rsid w:val="004A7C9F"/>
    <w:rsid w:val="004B0093"/>
    <w:rsid w:val="004B017C"/>
    <w:rsid w:val="004B0294"/>
    <w:rsid w:val="004B039C"/>
    <w:rsid w:val="004B082D"/>
    <w:rsid w:val="004B100A"/>
    <w:rsid w:val="004B1246"/>
    <w:rsid w:val="004B1616"/>
    <w:rsid w:val="004B164F"/>
    <w:rsid w:val="004B1AA0"/>
    <w:rsid w:val="004B1B12"/>
    <w:rsid w:val="004B1F99"/>
    <w:rsid w:val="004B2418"/>
    <w:rsid w:val="004B2503"/>
    <w:rsid w:val="004B2515"/>
    <w:rsid w:val="004B2648"/>
    <w:rsid w:val="004B26B2"/>
    <w:rsid w:val="004B28FD"/>
    <w:rsid w:val="004B29B0"/>
    <w:rsid w:val="004B29BB"/>
    <w:rsid w:val="004B2B3F"/>
    <w:rsid w:val="004B2C0E"/>
    <w:rsid w:val="004B2F3B"/>
    <w:rsid w:val="004B3118"/>
    <w:rsid w:val="004B329D"/>
    <w:rsid w:val="004B341A"/>
    <w:rsid w:val="004B34C3"/>
    <w:rsid w:val="004B3AE4"/>
    <w:rsid w:val="004B3CC7"/>
    <w:rsid w:val="004B3E9E"/>
    <w:rsid w:val="004B3F63"/>
    <w:rsid w:val="004B42E0"/>
    <w:rsid w:val="004B4307"/>
    <w:rsid w:val="004B450D"/>
    <w:rsid w:val="004B45DB"/>
    <w:rsid w:val="004B483C"/>
    <w:rsid w:val="004B4D37"/>
    <w:rsid w:val="004B4D4D"/>
    <w:rsid w:val="004B4EAD"/>
    <w:rsid w:val="004B4EF1"/>
    <w:rsid w:val="004B4EFD"/>
    <w:rsid w:val="004B4F33"/>
    <w:rsid w:val="004B526C"/>
    <w:rsid w:val="004B5565"/>
    <w:rsid w:val="004B55D0"/>
    <w:rsid w:val="004B55ED"/>
    <w:rsid w:val="004B5658"/>
    <w:rsid w:val="004B56BA"/>
    <w:rsid w:val="004B5715"/>
    <w:rsid w:val="004B57BC"/>
    <w:rsid w:val="004B5840"/>
    <w:rsid w:val="004B5C69"/>
    <w:rsid w:val="004B634E"/>
    <w:rsid w:val="004B641D"/>
    <w:rsid w:val="004B65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B7F66"/>
    <w:rsid w:val="004C0168"/>
    <w:rsid w:val="004C04F6"/>
    <w:rsid w:val="004C0A14"/>
    <w:rsid w:val="004C0CA6"/>
    <w:rsid w:val="004C0E17"/>
    <w:rsid w:val="004C1081"/>
    <w:rsid w:val="004C119F"/>
    <w:rsid w:val="004C129A"/>
    <w:rsid w:val="004C168B"/>
    <w:rsid w:val="004C178D"/>
    <w:rsid w:val="004C1962"/>
    <w:rsid w:val="004C1984"/>
    <w:rsid w:val="004C1B07"/>
    <w:rsid w:val="004C1C7B"/>
    <w:rsid w:val="004C1E19"/>
    <w:rsid w:val="004C1E30"/>
    <w:rsid w:val="004C1F24"/>
    <w:rsid w:val="004C2549"/>
    <w:rsid w:val="004C2592"/>
    <w:rsid w:val="004C27B1"/>
    <w:rsid w:val="004C28C6"/>
    <w:rsid w:val="004C386B"/>
    <w:rsid w:val="004C3B3B"/>
    <w:rsid w:val="004C3D75"/>
    <w:rsid w:val="004C3D98"/>
    <w:rsid w:val="004C4082"/>
    <w:rsid w:val="004C414A"/>
    <w:rsid w:val="004C4247"/>
    <w:rsid w:val="004C460F"/>
    <w:rsid w:val="004C46CB"/>
    <w:rsid w:val="004C4FDC"/>
    <w:rsid w:val="004C5287"/>
    <w:rsid w:val="004C56DB"/>
    <w:rsid w:val="004C57DC"/>
    <w:rsid w:val="004C5DE4"/>
    <w:rsid w:val="004C5FC5"/>
    <w:rsid w:val="004C620E"/>
    <w:rsid w:val="004C626B"/>
    <w:rsid w:val="004C666C"/>
    <w:rsid w:val="004C6777"/>
    <w:rsid w:val="004C67AF"/>
    <w:rsid w:val="004C6927"/>
    <w:rsid w:val="004C6A1D"/>
    <w:rsid w:val="004C6B9C"/>
    <w:rsid w:val="004C6D03"/>
    <w:rsid w:val="004C6DAC"/>
    <w:rsid w:val="004C7321"/>
    <w:rsid w:val="004C74E8"/>
    <w:rsid w:val="004C7740"/>
    <w:rsid w:val="004C7870"/>
    <w:rsid w:val="004C79AF"/>
    <w:rsid w:val="004C7AC7"/>
    <w:rsid w:val="004C7C66"/>
    <w:rsid w:val="004C7D1C"/>
    <w:rsid w:val="004C7DF0"/>
    <w:rsid w:val="004C7E20"/>
    <w:rsid w:val="004C7F1E"/>
    <w:rsid w:val="004C7FD6"/>
    <w:rsid w:val="004D0127"/>
    <w:rsid w:val="004D06B4"/>
    <w:rsid w:val="004D08A2"/>
    <w:rsid w:val="004D0E3F"/>
    <w:rsid w:val="004D0F66"/>
    <w:rsid w:val="004D149C"/>
    <w:rsid w:val="004D159E"/>
    <w:rsid w:val="004D17A0"/>
    <w:rsid w:val="004D1903"/>
    <w:rsid w:val="004D211C"/>
    <w:rsid w:val="004D228D"/>
    <w:rsid w:val="004D23CE"/>
    <w:rsid w:val="004D2455"/>
    <w:rsid w:val="004D24DE"/>
    <w:rsid w:val="004D26F7"/>
    <w:rsid w:val="004D279C"/>
    <w:rsid w:val="004D2A1E"/>
    <w:rsid w:val="004D2A59"/>
    <w:rsid w:val="004D2E5A"/>
    <w:rsid w:val="004D2EEB"/>
    <w:rsid w:val="004D30DA"/>
    <w:rsid w:val="004D33F6"/>
    <w:rsid w:val="004D38D4"/>
    <w:rsid w:val="004D3E8E"/>
    <w:rsid w:val="004D3FD1"/>
    <w:rsid w:val="004D4060"/>
    <w:rsid w:val="004D417E"/>
    <w:rsid w:val="004D41EC"/>
    <w:rsid w:val="004D4488"/>
    <w:rsid w:val="004D46F3"/>
    <w:rsid w:val="004D48A4"/>
    <w:rsid w:val="004D4A55"/>
    <w:rsid w:val="004D4AEF"/>
    <w:rsid w:val="004D4BD9"/>
    <w:rsid w:val="004D4EB2"/>
    <w:rsid w:val="004D4F63"/>
    <w:rsid w:val="004D4FCF"/>
    <w:rsid w:val="004D5131"/>
    <w:rsid w:val="004D527C"/>
    <w:rsid w:val="004D538D"/>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1D6"/>
    <w:rsid w:val="004D785F"/>
    <w:rsid w:val="004D7A19"/>
    <w:rsid w:val="004D7C36"/>
    <w:rsid w:val="004E0150"/>
    <w:rsid w:val="004E0414"/>
    <w:rsid w:val="004E05E0"/>
    <w:rsid w:val="004E0702"/>
    <w:rsid w:val="004E0888"/>
    <w:rsid w:val="004E0A0A"/>
    <w:rsid w:val="004E0C81"/>
    <w:rsid w:val="004E0D83"/>
    <w:rsid w:val="004E1721"/>
    <w:rsid w:val="004E17BC"/>
    <w:rsid w:val="004E1A3E"/>
    <w:rsid w:val="004E215B"/>
    <w:rsid w:val="004E2381"/>
    <w:rsid w:val="004E2981"/>
    <w:rsid w:val="004E29B6"/>
    <w:rsid w:val="004E2C9F"/>
    <w:rsid w:val="004E2E84"/>
    <w:rsid w:val="004E33DC"/>
    <w:rsid w:val="004E3645"/>
    <w:rsid w:val="004E3A6E"/>
    <w:rsid w:val="004E3E77"/>
    <w:rsid w:val="004E3EB9"/>
    <w:rsid w:val="004E3EBA"/>
    <w:rsid w:val="004E435F"/>
    <w:rsid w:val="004E447D"/>
    <w:rsid w:val="004E4885"/>
    <w:rsid w:val="004E551B"/>
    <w:rsid w:val="004E57C2"/>
    <w:rsid w:val="004E5816"/>
    <w:rsid w:val="004E58E3"/>
    <w:rsid w:val="004E5B0C"/>
    <w:rsid w:val="004E5D93"/>
    <w:rsid w:val="004E5FB6"/>
    <w:rsid w:val="004E619B"/>
    <w:rsid w:val="004E63DF"/>
    <w:rsid w:val="004E641C"/>
    <w:rsid w:val="004E6421"/>
    <w:rsid w:val="004E6A08"/>
    <w:rsid w:val="004E6A7C"/>
    <w:rsid w:val="004E6C45"/>
    <w:rsid w:val="004E6D4C"/>
    <w:rsid w:val="004E70B1"/>
    <w:rsid w:val="004E724C"/>
    <w:rsid w:val="004E7AFD"/>
    <w:rsid w:val="004E7CA3"/>
    <w:rsid w:val="004E7D11"/>
    <w:rsid w:val="004E7DA8"/>
    <w:rsid w:val="004E7FED"/>
    <w:rsid w:val="004F00A6"/>
    <w:rsid w:val="004F00CC"/>
    <w:rsid w:val="004F034E"/>
    <w:rsid w:val="004F0424"/>
    <w:rsid w:val="004F04B2"/>
    <w:rsid w:val="004F07D2"/>
    <w:rsid w:val="004F0EB6"/>
    <w:rsid w:val="004F12BB"/>
    <w:rsid w:val="004F1327"/>
    <w:rsid w:val="004F1573"/>
    <w:rsid w:val="004F1610"/>
    <w:rsid w:val="004F197C"/>
    <w:rsid w:val="004F1A22"/>
    <w:rsid w:val="004F1A80"/>
    <w:rsid w:val="004F1BB4"/>
    <w:rsid w:val="004F1C1A"/>
    <w:rsid w:val="004F1DF0"/>
    <w:rsid w:val="004F1E5B"/>
    <w:rsid w:val="004F1EA5"/>
    <w:rsid w:val="004F1FA7"/>
    <w:rsid w:val="004F201A"/>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3FEE"/>
    <w:rsid w:val="004F41F1"/>
    <w:rsid w:val="004F4233"/>
    <w:rsid w:val="004F42E5"/>
    <w:rsid w:val="004F4A4B"/>
    <w:rsid w:val="004F4C01"/>
    <w:rsid w:val="004F4C35"/>
    <w:rsid w:val="004F5068"/>
    <w:rsid w:val="004F50B5"/>
    <w:rsid w:val="004F5291"/>
    <w:rsid w:val="004F53CF"/>
    <w:rsid w:val="004F5484"/>
    <w:rsid w:val="004F54FB"/>
    <w:rsid w:val="004F5CEC"/>
    <w:rsid w:val="004F5EDE"/>
    <w:rsid w:val="004F5F14"/>
    <w:rsid w:val="004F6530"/>
    <w:rsid w:val="004F69D8"/>
    <w:rsid w:val="004F6B24"/>
    <w:rsid w:val="004F6B2B"/>
    <w:rsid w:val="004F6BCE"/>
    <w:rsid w:val="004F7086"/>
    <w:rsid w:val="004F75C8"/>
    <w:rsid w:val="004F7636"/>
    <w:rsid w:val="004F7810"/>
    <w:rsid w:val="004F7AFD"/>
    <w:rsid w:val="004F7F65"/>
    <w:rsid w:val="00500428"/>
    <w:rsid w:val="0050055A"/>
    <w:rsid w:val="00500961"/>
    <w:rsid w:val="00500B9D"/>
    <w:rsid w:val="00500D30"/>
    <w:rsid w:val="00500F4A"/>
    <w:rsid w:val="005010F4"/>
    <w:rsid w:val="005011C9"/>
    <w:rsid w:val="00501262"/>
    <w:rsid w:val="00501647"/>
    <w:rsid w:val="005016A7"/>
    <w:rsid w:val="0050174C"/>
    <w:rsid w:val="0050193A"/>
    <w:rsid w:val="0050195A"/>
    <w:rsid w:val="00502666"/>
    <w:rsid w:val="005028CB"/>
    <w:rsid w:val="005028DB"/>
    <w:rsid w:val="00502A8D"/>
    <w:rsid w:val="00502AA8"/>
    <w:rsid w:val="00502CB0"/>
    <w:rsid w:val="0050306B"/>
    <w:rsid w:val="0050323F"/>
    <w:rsid w:val="005033F1"/>
    <w:rsid w:val="00503533"/>
    <w:rsid w:val="00503593"/>
    <w:rsid w:val="00503775"/>
    <w:rsid w:val="00503849"/>
    <w:rsid w:val="00503868"/>
    <w:rsid w:val="0050393C"/>
    <w:rsid w:val="00503E22"/>
    <w:rsid w:val="00503EB6"/>
    <w:rsid w:val="00504151"/>
    <w:rsid w:val="00504258"/>
    <w:rsid w:val="00504B4E"/>
    <w:rsid w:val="00504D63"/>
    <w:rsid w:val="00504E35"/>
    <w:rsid w:val="00504F14"/>
    <w:rsid w:val="00505553"/>
    <w:rsid w:val="005056A0"/>
    <w:rsid w:val="0050576F"/>
    <w:rsid w:val="00505BED"/>
    <w:rsid w:val="00505E96"/>
    <w:rsid w:val="00506395"/>
    <w:rsid w:val="0050672D"/>
    <w:rsid w:val="00506857"/>
    <w:rsid w:val="0050698C"/>
    <w:rsid w:val="00506B61"/>
    <w:rsid w:val="00506C22"/>
    <w:rsid w:val="00506C99"/>
    <w:rsid w:val="00506D5F"/>
    <w:rsid w:val="00506DBD"/>
    <w:rsid w:val="00506F05"/>
    <w:rsid w:val="00506F1B"/>
    <w:rsid w:val="0050789B"/>
    <w:rsid w:val="00507B20"/>
    <w:rsid w:val="00507CAB"/>
    <w:rsid w:val="00507CC5"/>
    <w:rsid w:val="00507DDA"/>
    <w:rsid w:val="00510211"/>
    <w:rsid w:val="0051023D"/>
    <w:rsid w:val="00510B3C"/>
    <w:rsid w:val="00510CAD"/>
    <w:rsid w:val="00510D3E"/>
    <w:rsid w:val="00510E7B"/>
    <w:rsid w:val="005110FE"/>
    <w:rsid w:val="005111BF"/>
    <w:rsid w:val="00511411"/>
    <w:rsid w:val="0051181D"/>
    <w:rsid w:val="005118CF"/>
    <w:rsid w:val="00511B5E"/>
    <w:rsid w:val="00511CEE"/>
    <w:rsid w:val="00511EC1"/>
    <w:rsid w:val="00512685"/>
    <w:rsid w:val="005127F2"/>
    <w:rsid w:val="0051285D"/>
    <w:rsid w:val="00512969"/>
    <w:rsid w:val="00513202"/>
    <w:rsid w:val="005134C1"/>
    <w:rsid w:val="005139F5"/>
    <w:rsid w:val="00513BC6"/>
    <w:rsid w:val="005141D2"/>
    <w:rsid w:val="0051421E"/>
    <w:rsid w:val="00514885"/>
    <w:rsid w:val="00514986"/>
    <w:rsid w:val="00514AA9"/>
    <w:rsid w:val="00514B79"/>
    <w:rsid w:val="00514B8A"/>
    <w:rsid w:val="00514C68"/>
    <w:rsid w:val="00514E35"/>
    <w:rsid w:val="005153B4"/>
    <w:rsid w:val="005157CC"/>
    <w:rsid w:val="005157F9"/>
    <w:rsid w:val="00515C38"/>
    <w:rsid w:val="00515DF7"/>
    <w:rsid w:val="00515F2A"/>
    <w:rsid w:val="00516077"/>
    <w:rsid w:val="005162DB"/>
    <w:rsid w:val="0051661A"/>
    <w:rsid w:val="00516C3D"/>
    <w:rsid w:val="00516D0A"/>
    <w:rsid w:val="00516D44"/>
    <w:rsid w:val="00517278"/>
    <w:rsid w:val="00517408"/>
    <w:rsid w:val="00517419"/>
    <w:rsid w:val="0051741D"/>
    <w:rsid w:val="00517900"/>
    <w:rsid w:val="00517A52"/>
    <w:rsid w:val="00517F34"/>
    <w:rsid w:val="005204AD"/>
    <w:rsid w:val="005204E6"/>
    <w:rsid w:val="0052050A"/>
    <w:rsid w:val="00520736"/>
    <w:rsid w:val="005207B3"/>
    <w:rsid w:val="00520976"/>
    <w:rsid w:val="00520AB7"/>
    <w:rsid w:val="00520C17"/>
    <w:rsid w:val="005210BB"/>
    <w:rsid w:val="00521BCD"/>
    <w:rsid w:val="00522182"/>
    <w:rsid w:val="0052221E"/>
    <w:rsid w:val="00522951"/>
    <w:rsid w:val="005237CD"/>
    <w:rsid w:val="0052387E"/>
    <w:rsid w:val="00523E60"/>
    <w:rsid w:val="005240A3"/>
    <w:rsid w:val="005240BC"/>
    <w:rsid w:val="005240C7"/>
    <w:rsid w:val="00524560"/>
    <w:rsid w:val="005245B2"/>
    <w:rsid w:val="0052485C"/>
    <w:rsid w:val="005248A0"/>
    <w:rsid w:val="005248C3"/>
    <w:rsid w:val="00524CC4"/>
    <w:rsid w:val="00524D60"/>
    <w:rsid w:val="00524F06"/>
    <w:rsid w:val="005250D1"/>
    <w:rsid w:val="005252E3"/>
    <w:rsid w:val="005253B3"/>
    <w:rsid w:val="005258C0"/>
    <w:rsid w:val="005259E1"/>
    <w:rsid w:val="00525C91"/>
    <w:rsid w:val="00525D66"/>
    <w:rsid w:val="00525FC2"/>
    <w:rsid w:val="005260CD"/>
    <w:rsid w:val="005263D4"/>
    <w:rsid w:val="005266FF"/>
    <w:rsid w:val="00526B1C"/>
    <w:rsid w:val="00526C12"/>
    <w:rsid w:val="00526FCF"/>
    <w:rsid w:val="00527079"/>
    <w:rsid w:val="0052718A"/>
    <w:rsid w:val="00527194"/>
    <w:rsid w:val="005271DC"/>
    <w:rsid w:val="005272A2"/>
    <w:rsid w:val="005278E7"/>
    <w:rsid w:val="0052791B"/>
    <w:rsid w:val="00527B3D"/>
    <w:rsid w:val="00527D8F"/>
    <w:rsid w:val="00527F7B"/>
    <w:rsid w:val="00527F83"/>
    <w:rsid w:val="00530224"/>
    <w:rsid w:val="005306D8"/>
    <w:rsid w:val="00530A46"/>
    <w:rsid w:val="00530EBC"/>
    <w:rsid w:val="00530F38"/>
    <w:rsid w:val="005311E8"/>
    <w:rsid w:val="0053127B"/>
    <w:rsid w:val="005312C7"/>
    <w:rsid w:val="00531309"/>
    <w:rsid w:val="005313D1"/>
    <w:rsid w:val="005318CD"/>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28EA"/>
    <w:rsid w:val="00533043"/>
    <w:rsid w:val="00533587"/>
    <w:rsid w:val="00533849"/>
    <w:rsid w:val="00533A59"/>
    <w:rsid w:val="00534351"/>
    <w:rsid w:val="00534450"/>
    <w:rsid w:val="00534656"/>
    <w:rsid w:val="0053476F"/>
    <w:rsid w:val="00534AEC"/>
    <w:rsid w:val="00534B73"/>
    <w:rsid w:val="00534D2F"/>
    <w:rsid w:val="00534D96"/>
    <w:rsid w:val="00534ED0"/>
    <w:rsid w:val="00535013"/>
    <w:rsid w:val="00535083"/>
    <w:rsid w:val="0053561D"/>
    <w:rsid w:val="0053562D"/>
    <w:rsid w:val="00535832"/>
    <w:rsid w:val="005359D5"/>
    <w:rsid w:val="00535AB2"/>
    <w:rsid w:val="00535B5A"/>
    <w:rsid w:val="00535DB1"/>
    <w:rsid w:val="0053612A"/>
    <w:rsid w:val="005362CD"/>
    <w:rsid w:val="005362E3"/>
    <w:rsid w:val="005364F1"/>
    <w:rsid w:val="00536512"/>
    <w:rsid w:val="00536592"/>
    <w:rsid w:val="005366A4"/>
    <w:rsid w:val="00536D42"/>
    <w:rsid w:val="00536DEF"/>
    <w:rsid w:val="0053726F"/>
    <w:rsid w:val="005375C9"/>
    <w:rsid w:val="005378D8"/>
    <w:rsid w:val="00537971"/>
    <w:rsid w:val="00537A09"/>
    <w:rsid w:val="00537AA4"/>
    <w:rsid w:val="00537AEC"/>
    <w:rsid w:val="00537C33"/>
    <w:rsid w:val="00537CD2"/>
    <w:rsid w:val="00537ECD"/>
    <w:rsid w:val="00537F6F"/>
    <w:rsid w:val="00537FC7"/>
    <w:rsid w:val="0054037B"/>
    <w:rsid w:val="005403B7"/>
    <w:rsid w:val="00540415"/>
    <w:rsid w:val="00540445"/>
    <w:rsid w:val="005404D9"/>
    <w:rsid w:val="005408A6"/>
    <w:rsid w:val="005408E2"/>
    <w:rsid w:val="005409E6"/>
    <w:rsid w:val="00540B24"/>
    <w:rsid w:val="00540CCF"/>
    <w:rsid w:val="00540D48"/>
    <w:rsid w:val="0054134C"/>
    <w:rsid w:val="005413DD"/>
    <w:rsid w:val="0054148A"/>
    <w:rsid w:val="00541618"/>
    <w:rsid w:val="005418EA"/>
    <w:rsid w:val="005419DB"/>
    <w:rsid w:val="00541C9B"/>
    <w:rsid w:val="00541D17"/>
    <w:rsid w:val="00541DDA"/>
    <w:rsid w:val="00541F0A"/>
    <w:rsid w:val="0054222D"/>
    <w:rsid w:val="00542434"/>
    <w:rsid w:val="005424EB"/>
    <w:rsid w:val="0054253C"/>
    <w:rsid w:val="0054292B"/>
    <w:rsid w:val="00542949"/>
    <w:rsid w:val="00542CA2"/>
    <w:rsid w:val="00543370"/>
    <w:rsid w:val="0054350C"/>
    <w:rsid w:val="00543578"/>
    <w:rsid w:val="0054384E"/>
    <w:rsid w:val="00543970"/>
    <w:rsid w:val="00543AF4"/>
    <w:rsid w:val="00543CA1"/>
    <w:rsid w:val="00543EF0"/>
    <w:rsid w:val="005441D8"/>
    <w:rsid w:val="005442DD"/>
    <w:rsid w:val="0054448D"/>
    <w:rsid w:val="005445AE"/>
    <w:rsid w:val="005447CD"/>
    <w:rsid w:val="00544AAD"/>
    <w:rsid w:val="00544ACE"/>
    <w:rsid w:val="00544B5A"/>
    <w:rsid w:val="00544BB3"/>
    <w:rsid w:val="00544D4A"/>
    <w:rsid w:val="00544DB4"/>
    <w:rsid w:val="00544F0F"/>
    <w:rsid w:val="005450D6"/>
    <w:rsid w:val="005450FD"/>
    <w:rsid w:val="0054521F"/>
    <w:rsid w:val="00545653"/>
    <w:rsid w:val="0054583E"/>
    <w:rsid w:val="005458C5"/>
    <w:rsid w:val="005458F8"/>
    <w:rsid w:val="00546163"/>
    <w:rsid w:val="00546183"/>
    <w:rsid w:val="00546256"/>
    <w:rsid w:val="0054630B"/>
    <w:rsid w:val="00546E2C"/>
    <w:rsid w:val="00546E6B"/>
    <w:rsid w:val="005471B1"/>
    <w:rsid w:val="00547452"/>
    <w:rsid w:val="00547902"/>
    <w:rsid w:val="00547A30"/>
    <w:rsid w:val="00547BD0"/>
    <w:rsid w:val="00547E27"/>
    <w:rsid w:val="005500BC"/>
    <w:rsid w:val="0055032A"/>
    <w:rsid w:val="005504FA"/>
    <w:rsid w:val="005505DE"/>
    <w:rsid w:val="00550781"/>
    <w:rsid w:val="00550A33"/>
    <w:rsid w:val="00550B71"/>
    <w:rsid w:val="00550C12"/>
    <w:rsid w:val="00551390"/>
    <w:rsid w:val="00551475"/>
    <w:rsid w:val="00551555"/>
    <w:rsid w:val="00551852"/>
    <w:rsid w:val="00551872"/>
    <w:rsid w:val="00551BE8"/>
    <w:rsid w:val="00551CD2"/>
    <w:rsid w:val="00551D4B"/>
    <w:rsid w:val="00551D6B"/>
    <w:rsid w:val="00551FEF"/>
    <w:rsid w:val="0055225F"/>
    <w:rsid w:val="0055234F"/>
    <w:rsid w:val="005523E8"/>
    <w:rsid w:val="005527D1"/>
    <w:rsid w:val="00552BD8"/>
    <w:rsid w:val="00552D9F"/>
    <w:rsid w:val="00552DA6"/>
    <w:rsid w:val="00552E6C"/>
    <w:rsid w:val="00552E7E"/>
    <w:rsid w:val="00553076"/>
    <w:rsid w:val="005533FB"/>
    <w:rsid w:val="00553A29"/>
    <w:rsid w:val="00553C8E"/>
    <w:rsid w:val="00553D48"/>
    <w:rsid w:val="005541A8"/>
    <w:rsid w:val="005541B3"/>
    <w:rsid w:val="0055426A"/>
    <w:rsid w:val="0055427B"/>
    <w:rsid w:val="00554298"/>
    <w:rsid w:val="0055465D"/>
    <w:rsid w:val="005548D9"/>
    <w:rsid w:val="00554945"/>
    <w:rsid w:val="00554947"/>
    <w:rsid w:val="00554E63"/>
    <w:rsid w:val="00555012"/>
    <w:rsid w:val="00555237"/>
    <w:rsid w:val="0055523C"/>
    <w:rsid w:val="005552E4"/>
    <w:rsid w:val="005552F2"/>
    <w:rsid w:val="0055548B"/>
    <w:rsid w:val="00555B33"/>
    <w:rsid w:val="00555C9B"/>
    <w:rsid w:val="00555D8F"/>
    <w:rsid w:val="00555D94"/>
    <w:rsid w:val="00555F6E"/>
    <w:rsid w:val="00555FBD"/>
    <w:rsid w:val="005568EB"/>
    <w:rsid w:val="00556B05"/>
    <w:rsid w:val="00556C46"/>
    <w:rsid w:val="00556D9A"/>
    <w:rsid w:val="00556DB8"/>
    <w:rsid w:val="00556E45"/>
    <w:rsid w:val="00557343"/>
    <w:rsid w:val="00557C40"/>
    <w:rsid w:val="00557E47"/>
    <w:rsid w:val="005601E9"/>
    <w:rsid w:val="005603C3"/>
    <w:rsid w:val="005606C2"/>
    <w:rsid w:val="005608DE"/>
    <w:rsid w:val="0056095A"/>
    <w:rsid w:val="00561146"/>
    <w:rsid w:val="00561580"/>
    <w:rsid w:val="00561A4C"/>
    <w:rsid w:val="00561CFF"/>
    <w:rsid w:val="00561DB2"/>
    <w:rsid w:val="005621F0"/>
    <w:rsid w:val="00562721"/>
    <w:rsid w:val="0056294B"/>
    <w:rsid w:val="00562C59"/>
    <w:rsid w:val="00562CEA"/>
    <w:rsid w:val="00562DB0"/>
    <w:rsid w:val="005632F7"/>
    <w:rsid w:val="00563355"/>
    <w:rsid w:val="005633F7"/>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D75"/>
    <w:rsid w:val="00565E39"/>
    <w:rsid w:val="00565E5C"/>
    <w:rsid w:val="00566319"/>
    <w:rsid w:val="0056636F"/>
    <w:rsid w:val="005668FD"/>
    <w:rsid w:val="00566B9C"/>
    <w:rsid w:val="00566BE3"/>
    <w:rsid w:val="00566CB5"/>
    <w:rsid w:val="00566CF4"/>
    <w:rsid w:val="00566E85"/>
    <w:rsid w:val="00566F84"/>
    <w:rsid w:val="0056703E"/>
    <w:rsid w:val="005670D8"/>
    <w:rsid w:val="005670FB"/>
    <w:rsid w:val="005672D2"/>
    <w:rsid w:val="0056749A"/>
    <w:rsid w:val="00567699"/>
    <w:rsid w:val="005678DB"/>
    <w:rsid w:val="00567B15"/>
    <w:rsid w:val="00567CAA"/>
    <w:rsid w:val="00567E29"/>
    <w:rsid w:val="00570626"/>
    <w:rsid w:val="00570804"/>
    <w:rsid w:val="005714D9"/>
    <w:rsid w:val="00571541"/>
    <w:rsid w:val="005715B8"/>
    <w:rsid w:val="005715B9"/>
    <w:rsid w:val="005716BA"/>
    <w:rsid w:val="005716D5"/>
    <w:rsid w:val="0057176E"/>
    <w:rsid w:val="00571838"/>
    <w:rsid w:val="0057184B"/>
    <w:rsid w:val="005718C4"/>
    <w:rsid w:val="00571D5C"/>
    <w:rsid w:val="00571DF6"/>
    <w:rsid w:val="00571E53"/>
    <w:rsid w:val="0057226B"/>
    <w:rsid w:val="00572433"/>
    <w:rsid w:val="005724F3"/>
    <w:rsid w:val="00572779"/>
    <w:rsid w:val="005727A9"/>
    <w:rsid w:val="005727B2"/>
    <w:rsid w:val="00572984"/>
    <w:rsid w:val="00572B2A"/>
    <w:rsid w:val="00572BCE"/>
    <w:rsid w:val="00572C9F"/>
    <w:rsid w:val="00572FEC"/>
    <w:rsid w:val="005733AF"/>
    <w:rsid w:val="005736B8"/>
    <w:rsid w:val="00573935"/>
    <w:rsid w:val="00573DA3"/>
    <w:rsid w:val="00574087"/>
    <w:rsid w:val="00574306"/>
    <w:rsid w:val="005744FE"/>
    <w:rsid w:val="00574679"/>
    <w:rsid w:val="005748C5"/>
    <w:rsid w:val="00574B0F"/>
    <w:rsid w:val="00575248"/>
    <w:rsid w:val="005755D5"/>
    <w:rsid w:val="00575791"/>
    <w:rsid w:val="0057584B"/>
    <w:rsid w:val="00575F40"/>
    <w:rsid w:val="00576015"/>
    <w:rsid w:val="00576039"/>
    <w:rsid w:val="00576258"/>
    <w:rsid w:val="00576278"/>
    <w:rsid w:val="0057651B"/>
    <w:rsid w:val="00576844"/>
    <w:rsid w:val="00576A3C"/>
    <w:rsid w:val="00576AB1"/>
    <w:rsid w:val="00576B43"/>
    <w:rsid w:val="00576B84"/>
    <w:rsid w:val="00576BE4"/>
    <w:rsid w:val="00576C0F"/>
    <w:rsid w:val="00576E4B"/>
    <w:rsid w:val="0057729E"/>
    <w:rsid w:val="0057731F"/>
    <w:rsid w:val="00577381"/>
    <w:rsid w:val="005774B6"/>
    <w:rsid w:val="0057761D"/>
    <w:rsid w:val="00577917"/>
    <w:rsid w:val="00577B87"/>
    <w:rsid w:val="00577DEF"/>
    <w:rsid w:val="00577F17"/>
    <w:rsid w:val="0058051B"/>
    <w:rsid w:val="00580674"/>
    <w:rsid w:val="00580B9C"/>
    <w:rsid w:val="00581260"/>
    <w:rsid w:val="00581440"/>
    <w:rsid w:val="005816EB"/>
    <w:rsid w:val="005819B4"/>
    <w:rsid w:val="005819D6"/>
    <w:rsid w:val="00581C17"/>
    <w:rsid w:val="00581D34"/>
    <w:rsid w:val="00581FA5"/>
    <w:rsid w:val="00582078"/>
    <w:rsid w:val="005820E1"/>
    <w:rsid w:val="005821B6"/>
    <w:rsid w:val="00582394"/>
    <w:rsid w:val="005823B4"/>
    <w:rsid w:val="0058284E"/>
    <w:rsid w:val="005828B4"/>
    <w:rsid w:val="005828D0"/>
    <w:rsid w:val="005831D1"/>
    <w:rsid w:val="005831F3"/>
    <w:rsid w:val="005831FD"/>
    <w:rsid w:val="00583201"/>
    <w:rsid w:val="00583211"/>
    <w:rsid w:val="005832F5"/>
    <w:rsid w:val="00583408"/>
    <w:rsid w:val="0058367B"/>
    <w:rsid w:val="00583AE4"/>
    <w:rsid w:val="00583B04"/>
    <w:rsid w:val="00583D03"/>
    <w:rsid w:val="00583F6E"/>
    <w:rsid w:val="0058412F"/>
    <w:rsid w:val="005842A6"/>
    <w:rsid w:val="0058463B"/>
    <w:rsid w:val="005847EE"/>
    <w:rsid w:val="00584905"/>
    <w:rsid w:val="005849CD"/>
    <w:rsid w:val="005849F6"/>
    <w:rsid w:val="00584B23"/>
    <w:rsid w:val="00584B68"/>
    <w:rsid w:val="00584B85"/>
    <w:rsid w:val="00584C9B"/>
    <w:rsid w:val="005855C2"/>
    <w:rsid w:val="00585798"/>
    <w:rsid w:val="00585957"/>
    <w:rsid w:val="00585C57"/>
    <w:rsid w:val="0058620C"/>
    <w:rsid w:val="00586A0A"/>
    <w:rsid w:val="00586B37"/>
    <w:rsid w:val="0058770A"/>
    <w:rsid w:val="005878A5"/>
    <w:rsid w:val="00587A73"/>
    <w:rsid w:val="00587AE4"/>
    <w:rsid w:val="00587B15"/>
    <w:rsid w:val="005900AA"/>
    <w:rsid w:val="00590136"/>
    <w:rsid w:val="005904F1"/>
    <w:rsid w:val="00590634"/>
    <w:rsid w:val="00590D30"/>
    <w:rsid w:val="00590E98"/>
    <w:rsid w:val="0059111C"/>
    <w:rsid w:val="00591153"/>
    <w:rsid w:val="0059119C"/>
    <w:rsid w:val="0059119E"/>
    <w:rsid w:val="00591790"/>
    <w:rsid w:val="00591B42"/>
    <w:rsid w:val="00591BCE"/>
    <w:rsid w:val="00591D30"/>
    <w:rsid w:val="00592487"/>
    <w:rsid w:val="00592957"/>
    <w:rsid w:val="005929C5"/>
    <w:rsid w:val="00592ABA"/>
    <w:rsid w:val="00592BA0"/>
    <w:rsid w:val="00592BA3"/>
    <w:rsid w:val="00592C48"/>
    <w:rsid w:val="00592D72"/>
    <w:rsid w:val="0059312A"/>
    <w:rsid w:val="0059331F"/>
    <w:rsid w:val="005934E0"/>
    <w:rsid w:val="00593595"/>
    <w:rsid w:val="005937DA"/>
    <w:rsid w:val="00593965"/>
    <w:rsid w:val="00593CC3"/>
    <w:rsid w:val="00593D5F"/>
    <w:rsid w:val="00593E6C"/>
    <w:rsid w:val="00593EC4"/>
    <w:rsid w:val="00594053"/>
    <w:rsid w:val="00594430"/>
    <w:rsid w:val="0059453F"/>
    <w:rsid w:val="0059474D"/>
    <w:rsid w:val="00594A82"/>
    <w:rsid w:val="00594A8C"/>
    <w:rsid w:val="00594E86"/>
    <w:rsid w:val="005953B5"/>
    <w:rsid w:val="005953E2"/>
    <w:rsid w:val="0059554E"/>
    <w:rsid w:val="00595AC8"/>
    <w:rsid w:val="00595EA4"/>
    <w:rsid w:val="00596038"/>
    <w:rsid w:val="005964F7"/>
    <w:rsid w:val="005967D5"/>
    <w:rsid w:val="00596D90"/>
    <w:rsid w:val="00596EF7"/>
    <w:rsid w:val="00596F6B"/>
    <w:rsid w:val="00596FB3"/>
    <w:rsid w:val="00597256"/>
    <w:rsid w:val="0059748D"/>
    <w:rsid w:val="005976A5"/>
    <w:rsid w:val="005976ED"/>
    <w:rsid w:val="0059783E"/>
    <w:rsid w:val="00597A36"/>
    <w:rsid w:val="00597A3B"/>
    <w:rsid w:val="00597B7E"/>
    <w:rsid w:val="005A0388"/>
    <w:rsid w:val="005A03E5"/>
    <w:rsid w:val="005A044F"/>
    <w:rsid w:val="005A0473"/>
    <w:rsid w:val="005A04D5"/>
    <w:rsid w:val="005A05C1"/>
    <w:rsid w:val="005A09E5"/>
    <w:rsid w:val="005A0A90"/>
    <w:rsid w:val="005A0C92"/>
    <w:rsid w:val="005A0DE6"/>
    <w:rsid w:val="005A1413"/>
    <w:rsid w:val="005A1488"/>
    <w:rsid w:val="005A1604"/>
    <w:rsid w:val="005A1848"/>
    <w:rsid w:val="005A193B"/>
    <w:rsid w:val="005A1AB5"/>
    <w:rsid w:val="005A1B04"/>
    <w:rsid w:val="005A1CFF"/>
    <w:rsid w:val="005A1ECE"/>
    <w:rsid w:val="005A1ECF"/>
    <w:rsid w:val="005A2099"/>
    <w:rsid w:val="005A211D"/>
    <w:rsid w:val="005A2830"/>
    <w:rsid w:val="005A285F"/>
    <w:rsid w:val="005A28A7"/>
    <w:rsid w:val="005A300A"/>
    <w:rsid w:val="005A33C2"/>
    <w:rsid w:val="005A369B"/>
    <w:rsid w:val="005A3938"/>
    <w:rsid w:val="005A39EE"/>
    <w:rsid w:val="005A3A4B"/>
    <w:rsid w:val="005A3A70"/>
    <w:rsid w:val="005A3D7A"/>
    <w:rsid w:val="005A3E9E"/>
    <w:rsid w:val="005A454E"/>
    <w:rsid w:val="005A4B91"/>
    <w:rsid w:val="005A4D9C"/>
    <w:rsid w:val="005A52CD"/>
    <w:rsid w:val="005A542D"/>
    <w:rsid w:val="005A5671"/>
    <w:rsid w:val="005A58E7"/>
    <w:rsid w:val="005A5A76"/>
    <w:rsid w:val="005A5B5E"/>
    <w:rsid w:val="005A5D06"/>
    <w:rsid w:val="005A5E03"/>
    <w:rsid w:val="005A6566"/>
    <w:rsid w:val="005A69AB"/>
    <w:rsid w:val="005A6D85"/>
    <w:rsid w:val="005A704E"/>
    <w:rsid w:val="005A7082"/>
    <w:rsid w:val="005A70CA"/>
    <w:rsid w:val="005A71C2"/>
    <w:rsid w:val="005A79AE"/>
    <w:rsid w:val="005A7E05"/>
    <w:rsid w:val="005A7E2D"/>
    <w:rsid w:val="005A7E35"/>
    <w:rsid w:val="005A7E6B"/>
    <w:rsid w:val="005B0012"/>
    <w:rsid w:val="005B0071"/>
    <w:rsid w:val="005B02E2"/>
    <w:rsid w:val="005B038C"/>
    <w:rsid w:val="005B09A7"/>
    <w:rsid w:val="005B0F18"/>
    <w:rsid w:val="005B1108"/>
    <w:rsid w:val="005B1396"/>
    <w:rsid w:val="005B147C"/>
    <w:rsid w:val="005B1690"/>
    <w:rsid w:val="005B18B8"/>
    <w:rsid w:val="005B1906"/>
    <w:rsid w:val="005B1B38"/>
    <w:rsid w:val="005B1E06"/>
    <w:rsid w:val="005B2100"/>
    <w:rsid w:val="005B2115"/>
    <w:rsid w:val="005B24D1"/>
    <w:rsid w:val="005B2D1B"/>
    <w:rsid w:val="005B2DD8"/>
    <w:rsid w:val="005B3140"/>
    <w:rsid w:val="005B33C2"/>
    <w:rsid w:val="005B36B5"/>
    <w:rsid w:val="005B3734"/>
    <w:rsid w:val="005B3ADD"/>
    <w:rsid w:val="005B3B61"/>
    <w:rsid w:val="005B3CD6"/>
    <w:rsid w:val="005B3F52"/>
    <w:rsid w:val="005B40F5"/>
    <w:rsid w:val="005B414D"/>
    <w:rsid w:val="005B415A"/>
    <w:rsid w:val="005B456F"/>
    <w:rsid w:val="005B487F"/>
    <w:rsid w:val="005B490D"/>
    <w:rsid w:val="005B4A02"/>
    <w:rsid w:val="005B4A5F"/>
    <w:rsid w:val="005B4F07"/>
    <w:rsid w:val="005B51EC"/>
    <w:rsid w:val="005B5288"/>
    <w:rsid w:val="005B5354"/>
    <w:rsid w:val="005B55FF"/>
    <w:rsid w:val="005B57A3"/>
    <w:rsid w:val="005B5879"/>
    <w:rsid w:val="005B5BAC"/>
    <w:rsid w:val="005B6506"/>
    <w:rsid w:val="005B695E"/>
    <w:rsid w:val="005B69BE"/>
    <w:rsid w:val="005B6BFF"/>
    <w:rsid w:val="005B6CB2"/>
    <w:rsid w:val="005B6CF7"/>
    <w:rsid w:val="005B7036"/>
    <w:rsid w:val="005B7181"/>
    <w:rsid w:val="005B734F"/>
    <w:rsid w:val="005B75F5"/>
    <w:rsid w:val="005B7720"/>
    <w:rsid w:val="005B775C"/>
    <w:rsid w:val="005B7857"/>
    <w:rsid w:val="005B7955"/>
    <w:rsid w:val="005B7BAA"/>
    <w:rsid w:val="005B7BEA"/>
    <w:rsid w:val="005B7E30"/>
    <w:rsid w:val="005B7E6E"/>
    <w:rsid w:val="005C019F"/>
    <w:rsid w:val="005C0251"/>
    <w:rsid w:val="005C026D"/>
    <w:rsid w:val="005C02A3"/>
    <w:rsid w:val="005C042F"/>
    <w:rsid w:val="005C04FD"/>
    <w:rsid w:val="005C08DF"/>
    <w:rsid w:val="005C0E50"/>
    <w:rsid w:val="005C1120"/>
    <w:rsid w:val="005C13AA"/>
    <w:rsid w:val="005C15A7"/>
    <w:rsid w:val="005C16ED"/>
    <w:rsid w:val="005C1C98"/>
    <w:rsid w:val="005C1CFA"/>
    <w:rsid w:val="005C1D11"/>
    <w:rsid w:val="005C1D43"/>
    <w:rsid w:val="005C20FF"/>
    <w:rsid w:val="005C2193"/>
    <w:rsid w:val="005C255F"/>
    <w:rsid w:val="005C2708"/>
    <w:rsid w:val="005C29BD"/>
    <w:rsid w:val="005C2ABD"/>
    <w:rsid w:val="005C2B0B"/>
    <w:rsid w:val="005C305B"/>
    <w:rsid w:val="005C35F5"/>
    <w:rsid w:val="005C3AC3"/>
    <w:rsid w:val="005C3CAF"/>
    <w:rsid w:val="005C3D66"/>
    <w:rsid w:val="005C40FE"/>
    <w:rsid w:val="005C440F"/>
    <w:rsid w:val="005C4776"/>
    <w:rsid w:val="005C4B96"/>
    <w:rsid w:val="005C4D5C"/>
    <w:rsid w:val="005C4F45"/>
    <w:rsid w:val="005C509C"/>
    <w:rsid w:val="005C50D3"/>
    <w:rsid w:val="005C50E3"/>
    <w:rsid w:val="005C51A8"/>
    <w:rsid w:val="005C5355"/>
    <w:rsid w:val="005C566C"/>
    <w:rsid w:val="005C59EC"/>
    <w:rsid w:val="005C5B4F"/>
    <w:rsid w:val="005C5E2C"/>
    <w:rsid w:val="005C61E1"/>
    <w:rsid w:val="005C61E2"/>
    <w:rsid w:val="005C63BC"/>
    <w:rsid w:val="005C64A2"/>
    <w:rsid w:val="005C65B5"/>
    <w:rsid w:val="005C66A6"/>
    <w:rsid w:val="005C6883"/>
    <w:rsid w:val="005C6950"/>
    <w:rsid w:val="005C6AD0"/>
    <w:rsid w:val="005C6BDA"/>
    <w:rsid w:val="005C6DE3"/>
    <w:rsid w:val="005C6ED9"/>
    <w:rsid w:val="005C6FB2"/>
    <w:rsid w:val="005C70B0"/>
    <w:rsid w:val="005C711E"/>
    <w:rsid w:val="005C71F5"/>
    <w:rsid w:val="005C72BF"/>
    <w:rsid w:val="005C754F"/>
    <w:rsid w:val="005C7599"/>
    <w:rsid w:val="005C7906"/>
    <w:rsid w:val="005C7AE8"/>
    <w:rsid w:val="005C7B2B"/>
    <w:rsid w:val="005C7DAF"/>
    <w:rsid w:val="005C7DEB"/>
    <w:rsid w:val="005D0147"/>
    <w:rsid w:val="005D02BD"/>
    <w:rsid w:val="005D03CB"/>
    <w:rsid w:val="005D0411"/>
    <w:rsid w:val="005D07B2"/>
    <w:rsid w:val="005D117B"/>
    <w:rsid w:val="005D1243"/>
    <w:rsid w:val="005D13D3"/>
    <w:rsid w:val="005D1597"/>
    <w:rsid w:val="005D1638"/>
    <w:rsid w:val="005D1700"/>
    <w:rsid w:val="005D17A3"/>
    <w:rsid w:val="005D1B4E"/>
    <w:rsid w:val="005D1D42"/>
    <w:rsid w:val="005D1EE5"/>
    <w:rsid w:val="005D2021"/>
    <w:rsid w:val="005D2283"/>
    <w:rsid w:val="005D270E"/>
    <w:rsid w:val="005D271D"/>
    <w:rsid w:val="005D2AD6"/>
    <w:rsid w:val="005D2FE5"/>
    <w:rsid w:val="005D318D"/>
    <w:rsid w:val="005D31F6"/>
    <w:rsid w:val="005D33BE"/>
    <w:rsid w:val="005D352F"/>
    <w:rsid w:val="005D356B"/>
    <w:rsid w:val="005D3AF3"/>
    <w:rsid w:val="005D423E"/>
    <w:rsid w:val="005D4756"/>
    <w:rsid w:val="005D49D8"/>
    <w:rsid w:val="005D4D3F"/>
    <w:rsid w:val="005D4D5A"/>
    <w:rsid w:val="005D4F69"/>
    <w:rsid w:val="005D50B3"/>
    <w:rsid w:val="005D50CC"/>
    <w:rsid w:val="005D55F2"/>
    <w:rsid w:val="005D5892"/>
    <w:rsid w:val="005D5BA6"/>
    <w:rsid w:val="005D5C74"/>
    <w:rsid w:val="005D5DE9"/>
    <w:rsid w:val="005D5FF5"/>
    <w:rsid w:val="005D6136"/>
    <w:rsid w:val="005D6476"/>
    <w:rsid w:val="005D6A0A"/>
    <w:rsid w:val="005D6A37"/>
    <w:rsid w:val="005D6A93"/>
    <w:rsid w:val="005D6B61"/>
    <w:rsid w:val="005D6BF8"/>
    <w:rsid w:val="005D6FAB"/>
    <w:rsid w:val="005D7555"/>
    <w:rsid w:val="005D79AA"/>
    <w:rsid w:val="005E09B0"/>
    <w:rsid w:val="005E0B50"/>
    <w:rsid w:val="005E0F80"/>
    <w:rsid w:val="005E111A"/>
    <w:rsid w:val="005E16FF"/>
    <w:rsid w:val="005E1D1F"/>
    <w:rsid w:val="005E1E9A"/>
    <w:rsid w:val="005E1F31"/>
    <w:rsid w:val="005E1F5B"/>
    <w:rsid w:val="005E2027"/>
    <w:rsid w:val="005E2218"/>
    <w:rsid w:val="005E2517"/>
    <w:rsid w:val="005E258D"/>
    <w:rsid w:val="005E2609"/>
    <w:rsid w:val="005E279A"/>
    <w:rsid w:val="005E299F"/>
    <w:rsid w:val="005E2A24"/>
    <w:rsid w:val="005E2C57"/>
    <w:rsid w:val="005E2D1D"/>
    <w:rsid w:val="005E35CB"/>
    <w:rsid w:val="005E36D0"/>
    <w:rsid w:val="005E3763"/>
    <w:rsid w:val="005E3A9D"/>
    <w:rsid w:val="005E3CAA"/>
    <w:rsid w:val="005E4024"/>
    <w:rsid w:val="005E4185"/>
    <w:rsid w:val="005E4192"/>
    <w:rsid w:val="005E42A2"/>
    <w:rsid w:val="005E4416"/>
    <w:rsid w:val="005E4589"/>
    <w:rsid w:val="005E4637"/>
    <w:rsid w:val="005E4BF2"/>
    <w:rsid w:val="005E4C23"/>
    <w:rsid w:val="005E4D37"/>
    <w:rsid w:val="005E4E3F"/>
    <w:rsid w:val="005E4FD3"/>
    <w:rsid w:val="005E52E0"/>
    <w:rsid w:val="005E550B"/>
    <w:rsid w:val="005E573C"/>
    <w:rsid w:val="005E57A8"/>
    <w:rsid w:val="005E5ACE"/>
    <w:rsid w:val="005E5B5D"/>
    <w:rsid w:val="005E5C36"/>
    <w:rsid w:val="005E5CB1"/>
    <w:rsid w:val="005E5EBB"/>
    <w:rsid w:val="005E5EEB"/>
    <w:rsid w:val="005E6456"/>
    <w:rsid w:val="005E67F6"/>
    <w:rsid w:val="005E6947"/>
    <w:rsid w:val="005E6B4F"/>
    <w:rsid w:val="005E6FB9"/>
    <w:rsid w:val="005E73E4"/>
    <w:rsid w:val="005E749E"/>
    <w:rsid w:val="005E7A52"/>
    <w:rsid w:val="005E7B4E"/>
    <w:rsid w:val="005E7BC2"/>
    <w:rsid w:val="005E7DDC"/>
    <w:rsid w:val="005F008D"/>
    <w:rsid w:val="005F041D"/>
    <w:rsid w:val="005F042A"/>
    <w:rsid w:val="005F07DA"/>
    <w:rsid w:val="005F0890"/>
    <w:rsid w:val="005F1249"/>
    <w:rsid w:val="005F13DA"/>
    <w:rsid w:val="005F1426"/>
    <w:rsid w:val="005F194A"/>
    <w:rsid w:val="005F1A0E"/>
    <w:rsid w:val="005F1C90"/>
    <w:rsid w:val="005F1DD6"/>
    <w:rsid w:val="005F1E27"/>
    <w:rsid w:val="005F2063"/>
    <w:rsid w:val="005F22F9"/>
    <w:rsid w:val="005F275F"/>
    <w:rsid w:val="005F293D"/>
    <w:rsid w:val="005F2942"/>
    <w:rsid w:val="005F2E08"/>
    <w:rsid w:val="005F2F01"/>
    <w:rsid w:val="005F3806"/>
    <w:rsid w:val="005F3BB8"/>
    <w:rsid w:val="005F3CA7"/>
    <w:rsid w:val="005F3D64"/>
    <w:rsid w:val="005F3D68"/>
    <w:rsid w:val="005F3E42"/>
    <w:rsid w:val="005F4071"/>
    <w:rsid w:val="005F41FD"/>
    <w:rsid w:val="005F4212"/>
    <w:rsid w:val="005F4494"/>
    <w:rsid w:val="005F451D"/>
    <w:rsid w:val="005F46D9"/>
    <w:rsid w:val="005F4864"/>
    <w:rsid w:val="005F48DE"/>
    <w:rsid w:val="005F4C39"/>
    <w:rsid w:val="005F4CAF"/>
    <w:rsid w:val="005F4D25"/>
    <w:rsid w:val="005F4F35"/>
    <w:rsid w:val="005F5032"/>
    <w:rsid w:val="005F50F6"/>
    <w:rsid w:val="005F58C1"/>
    <w:rsid w:val="005F59C5"/>
    <w:rsid w:val="005F5A1C"/>
    <w:rsid w:val="005F5A9C"/>
    <w:rsid w:val="005F5F9D"/>
    <w:rsid w:val="005F61D8"/>
    <w:rsid w:val="005F63CE"/>
    <w:rsid w:val="005F64A2"/>
    <w:rsid w:val="005F64B9"/>
    <w:rsid w:val="005F6519"/>
    <w:rsid w:val="005F6793"/>
    <w:rsid w:val="005F687D"/>
    <w:rsid w:val="005F69A9"/>
    <w:rsid w:val="005F6A6E"/>
    <w:rsid w:val="005F6C64"/>
    <w:rsid w:val="005F790E"/>
    <w:rsid w:val="005F7BDA"/>
    <w:rsid w:val="005F7C8F"/>
    <w:rsid w:val="005F7D32"/>
    <w:rsid w:val="006001DB"/>
    <w:rsid w:val="006001E2"/>
    <w:rsid w:val="00600577"/>
    <w:rsid w:val="00600681"/>
    <w:rsid w:val="00600694"/>
    <w:rsid w:val="006009C7"/>
    <w:rsid w:val="00600A19"/>
    <w:rsid w:val="00600BA0"/>
    <w:rsid w:val="00600F2B"/>
    <w:rsid w:val="006012B2"/>
    <w:rsid w:val="0060141C"/>
    <w:rsid w:val="0060144A"/>
    <w:rsid w:val="00601605"/>
    <w:rsid w:val="00601852"/>
    <w:rsid w:val="00601998"/>
    <w:rsid w:val="00601B56"/>
    <w:rsid w:val="00601B79"/>
    <w:rsid w:val="00601D29"/>
    <w:rsid w:val="006024D6"/>
    <w:rsid w:val="0060264F"/>
    <w:rsid w:val="006028B3"/>
    <w:rsid w:val="00602AC2"/>
    <w:rsid w:val="00602AC6"/>
    <w:rsid w:val="006032A0"/>
    <w:rsid w:val="00603632"/>
    <w:rsid w:val="00603890"/>
    <w:rsid w:val="006039F3"/>
    <w:rsid w:val="00603CCE"/>
    <w:rsid w:val="00603D87"/>
    <w:rsid w:val="00603F02"/>
    <w:rsid w:val="00604180"/>
    <w:rsid w:val="006041DC"/>
    <w:rsid w:val="0060440F"/>
    <w:rsid w:val="00604467"/>
    <w:rsid w:val="006044F2"/>
    <w:rsid w:val="006045D5"/>
    <w:rsid w:val="00604D91"/>
    <w:rsid w:val="00604DAD"/>
    <w:rsid w:val="00604E48"/>
    <w:rsid w:val="006050D1"/>
    <w:rsid w:val="00605760"/>
    <w:rsid w:val="00605896"/>
    <w:rsid w:val="006059C9"/>
    <w:rsid w:val="00605DEE"/>
    <w:rsid w:val="00605F52"/>
    <w:rsid w:val="00606002"/>
    <w:rsid w:val="0060625C"/>
    <w:rsid w:val="00606635"/>
    <w:rsid w:val="0060670E"/>
    <w:rsid w:val="006067F8"/>
    <w:rsid w:val="006068FE"/>
    <w:rsid w:val="00606B1A"/>
    <w:rsid w:val="00606C09"/>
    <w:rsid w:val="00606DC5"/>
    <w:rsid w:val="00607067"/>
    <w:rsid w:val="006071E1"/>
    <w:rsid w:val="006073F6"/>
    <w:rsid w:val="00607401"/>
    <w:rsid w:val="006078B1"/>
    <w:rsid w:val="006078D6"/>
    <w:rsid w:val="006078F0"/>
    <w:rsid w:val="00607B57"/>
    <w:rsid w:val="00607C44"/>
    <w:rsid w:val="00607ED9"/>
    <w:rsid w:val="0061088A"/>
    <w:rsid w:val="00610DDD"/>
    <w:rsid w:val="00610E8C"/>
    <w:rsid w:val="00610EAC"/>
    <w:rsid w:val="00610EFC"/>
    <w:rsid w:val="00611434"/>
    <w:rsid w:val="0061151D"/>
    <w:rsid w:val="00611BEF"/>
    <w:rsid w:val="00611E30"/>
    <w:rsid w:val="00611FBF"/>
    <w:rsid w:val="00612172"/>
    <w:rsid w:val="0061226D"/>
    <w:rsid w:val="006122E1"/>
    <w:rsid w:val="006125C4"/>
    <w:rsid w:val="00612B58"/>
    <w:rsid w:val="00612D40"/>
    <w:rsid w:val="00613079"/>
    <w:rsid w:val="006132BC"/>
    <w:rsid w:val="0061359A"/>
    <w:rsid w:val="0061359B"/>
    <w:rsid w:val="0061372F"/>
    <w:rsid w:val="006138C4"/>
    <w:rsid w:val="006139A4"/>
    <w:rsid w:val="00613A75"/>
    <w:rsid w:val="00613A94"/>
    <w:rsid w:val="00613FB6"/>
    <w:rsid w:val="006141A7"/>
    <w:rsid w:val="00614759"/>
    <w:rsid w:val="00614770"/>
    <w:rsid w:val="006147F7"/>
    <w:rsid w:val="006148A4"/>
    <w:rsid w:val="00614A94"/>
    <w:rsid w:val="00614B91"/>
    <w:rsid w:val="00615149"/>
    <w:rsid w:val="006152EE"/>
    <w:rsid w:val="00615865"/>
    <w:rsid w:val="006159BB"/>
    <w:rsid w:val="00615CAF"/>
    <w:rsid w:val="00615D9A"/>
    <w:rsid w:val="006164DC"/>
    <w:rsid w:val="006168FF"/>
    <w:rsid w:val="00616972"/>
    <w:rsid w:val="00616D5E"/>
    <w:rsid w:val="00616DD6"/>
    <w:rsid w:val="006172F0"/>
    <w:rsid w:val="00617961"/>
    <w:rsid w:val="00617E0E"/>
    <w:rsid w:val="00620103"/>
    <w:rsid w:val="006201AF"/>
    <w:rsid w:val="006202C9"/>
    <w:rsid w:val="00620463"/>
    <w:rsid w:val="0062055B"/>
    <w:rsid w:val="0062059C"/>
    <w:rsid w:val="0062071D"/>
    <w:rsid w:val="00620D63"/>
    <w:rsid w:val="00620FAC"/>
    <w:rsid w:val="006214C6"/>
    <w:rsid w:val="006215D0"/>
    <w:rsid w:val="006217C7"/>
    <w:rsid w:val="0062189F"/>
    <w:rsid w:val="00621B6F"/>
    <w:rsid w:val="00621C6F"/>
    <w:rsid w:val="006221D4"/>
    <w:rsid w:val="00622244"/>
    <w:rsid w:val="006223A6"/>
    <w:rsid w:val="00622823"/>
    <w:rsid w:val="00622B78"/>
    <w:rsid w:val="00622E21"/>
    <w:rsid w:val="0062302D"/>
    <w:rsid w:val="006230FA"/>
    <w:rsid w:val="00623347"/>
    <w:rsid w:val="0062388D"/>
    <w:rsid w:val="006239CB"/>
    <w:rsid w:val="00623BA4"/>
    <w:rsid w:val="00623CE8"/>
    <w:rsid w:val="00623E8F"/>
    <w:rsid w:val="00624129"/>
    <w:rsid w:val="0062432F"/>
    <w:rsid w:val="006244B8"/>
    <w:rsid w:val="00624524"/>
    <w:rsid w:val="00624530"/>
    <w:rsid w:val="00624786"/>
    <w:rsid w:val="00624B23"/>
    <w:rsid w:val="00624CF5"/>
    <w:rsid w:val="00624E85"/>
    <w:rsid w:val="00624E99"/>
    <w:rsid w:val="00624F62"/>
    <w:rsid w:val="00624FEC"/>
    <w:rsid w:val="0062517E"/>
    <w:rsid w:val="006251ED"/>
    <w:rsid w:val="006252BC"/>
    <w:rsid w:val="006253C7"/>
    <w:rsid w:val="0062540C"/>
    <w:rsid w:val="00625434"/>
    <w:rsid w:val="00625543"/>
    <w:rsid w:val="00625896"/>
    <w:rsid w:val="00625A29"/>
    <w:rsid w:val="00625BC9"/>
    <w:rsid w:val="00625C41"/>
    <w:rsid w:val="00625F6D"/>
    <w:rsid w:val="00626532"/>
    <w:rsid w:val="006267A3"/>
    <w:rsid w:val="00626874"/>
    <w:rsid w:val="00626F65"/>
    <w:rsid w:val="00626F91"/>
    <w:rsid w:val="00626FB1"/>
    <w:rsid w:val="0062724B"/>
    <w:rsid w:val="006272EA"/>
    <w:rsid w:val="006273EC"/>
    <w:rsid w:val="00630591"/>
    <w:rsid w:val="00630AAF"/>
    <w:rsid w:val="00630AD0"/>
    <w:rsid w:val="00630B4F"/>
    <w:rsid w:val="00630B92"/>
    <w:rsid w:val="00630C6A"/>
    <w:rsid w:val="00630D2B"/>
    <w:rsid w:val="00630EE9"/>
    <w:rsid w:val="00630F8C"/>
    <w:rsid w:val="00631187"/>
    <w:rsid w:val="006315B1"/>
    <w:rsid w:val="00631657"/>
    <w:rsid w:val="006316D6"/>
    <w:rsid w:val="006318D6"/>
    <w:rsid w:val="00632108"/>
    <w:rsid w:val="00632225"/>
    <w:rsid w:val="0063241E"/>
    <w:rsid w:val="00632940"/>
    <w:rsid w:val="0063297B"/>
    <w:rsid w:val="00632BDC"/>
    <w:rsid w:val="00632CBF"/>
    <w:rsid w:val="00632E2E"/>
    <w:rsid w:val="00632EA6"/>
    <w:rsid w:val="00632F9F"/>
    <w:rsid w:val="0063329E"/>
    <w:rsid w:val="006335AB"/>
    <w:rsid w:val="006335F9"/>
    <w:rsid w:val="00633AC7"/>
    <w:rsid w:val="00633B3A"/>
    <w:rsid w:val="00633D18"/>
    <w:rsid w:val="00633E7D"/>
    <w:rsid w:val="00633F6F"/>
    <w:rsid w:val="00634037"/>
    <w:rsid w:val="006340ED"/>
    <w:rsid w:val="00634207"/>
    <w:rsid w:val="0063432E"/>
    <w:rsid w:val="0063459A"/>
    <w:rsid w:val="0063497C"/>
    <w:rsid w:val="00634B9D"/>
    <w:rsid w:val="00634D3D"/>
    <w:rsid w:val="00634F15"/>
    <w:rsid w:val="00634F20"/>
    <w:rsid w:val="0063628F"/>
    <w:rsid w:val="00636464"/>
    <w:rsid w:val="006364C7"/>
    <w:rsid w:val="00636A27"/>
    <w:rsid w:val="00636D42"/>
    <w:rsid w:val="00636ECE"/>
    <w:rsid w:val="00636FDE"/>
    <w:rsid w:val="00637119"/>
    <w:rsid w:val="00637214"/>
    <w:rsid w:val="00637296"/>
    <w:rsid w:val="006372B6"/>
    <w:rsid w:val="006374A1"/>
    <w:rsid w:val="00637669"/>
    <w:rsid w:val="006377C8"/>
    <w:rsid w:val="006379E9"/>
    <w:rsid w:val="00637BE1"/>
    <w:rsid w:val="00640087"/>
    <w:rsid w:val="0064060A"/>
    <w:rsid w:val="0064066C"/>
    <w:rsid w:val="006407AA"/>
    <w:rsid w:val="0064090A"/>
    <w:rsid w:val="00640AF2"/>
    <w:rsid w:val="00640D83"/>
    <w:rsid w:val="0064111F"/>
    <w:rsid w:val="00641865"/>
    <w:rsid w:val="0064195D"/>
    <w:rsid w:val="006419A2"/>
    <w:rsid w:val="00641A1E"/>
    <w:rsid w:val="00641D0C"/>
    <w:rsid w:val="006422D4"/>
    <w:rsid w:val="0064233B"/>
    <w:rsid w:val="006423ED"/>
    <w:rsid w:val="00642515"/>
    <w:rsid w:val="0064255C"/>
    <w:rsid w:val="0064276D"/>
    <w:rsid w:val="006428AF"/>
    <w:rsid w:val="0064297A"/>
    <w:rsid w:val="00642996"/>
    <w:rsid w:val="006429CC"/>
    <w:rsid w:val="00642DE5"/>
    <w:rsid w:val="00642E4B"/>
    <w:rsid w:val="006431DF"/>
    <w:rsid w:val="006439BD"/>
    <w:rsid w:val="00643A89"/>
    <w:rsid w:val="00643B9C"/>
    <w:rsid w:val="00643FD3"/>
    <w:rsid w:val="006440E1"/>
    <w:rsid w:val="006442A4"/>
    <w:rsid w:val="0064434B"/>
    <w:rsid w:val="006444C3"/>
    <w:rsid w:val="006444DB"/>
    <w:rsid w:val="00644579"/>
    <w:rsid w:val="006445AE"/>
    <w:rsid w:val="00644602"/>
    <w:rsid w:val="006446FC"/>
    <w:rsid w:val="00644BB2"/>
    <w:rsid w:val="00644FFB"/>
    <w:rsid w:val="0064518B"/>
    <w:rsid w:val="00645305"/>
    <w:rsid w:val="00645609"/>
    <w:rsid w:val="00645E72"/>
    <w:rsid w:val="00646027"/>
    <w:rsid w:val="00646418"/>
    <w:rsid w:val="0064662C"/>
    <w:rsid w:val="00646647"/>
    <w:rsid w:val="00646763"/>
    <w:rsid w:val="00646780"/>
    <w:rsid w:val="006467EE"/>
    <w:rsid w:val="00646AC7"/>
    <w:rsid w:val="00646F0A"/>
    <w:rsid w:val="00647271"/>
    <w:rsid w:val="006473F9"/>
    <w:rsid w:val="00647AA8"/>
    <w:rsid w:val="00647B56"/>
    <w:rsid w:val="00647B80"/>
    <w:rsid w:val="00647D2F"/>
    <w:rsid w:val="00647D5E"/>
    <w:rsid w:val="00647F50"/>
    <w:rsid w:val="00647F84"/>
    <w:rsid w:val="00650221"/>
    <w:rsid w:val="006502F0"/>
    <w:rsid w:val="00650BCC"/>
    <w:rsid w:val="00650C3D"/>
    <w:rsid w:val="00650D7C"/>
    <w:rsid w:val="00650F05"/>
    <w:rsid w:val="00651239"/>
    <w:rsid w:val="006516D9"/>
    <w:rsid w:val="00651827"/>
    <w:rsid w:val="0065191D"/>
    <w:rsid w:val="00651A83"/>
    <w:rsid w:val="00651C3B"/>
    <w:rsid w:val="00651E7C"/>
    <w:rsid w:val="0065210E"/>
    <w:rsid w:val="006525E6"/>
    <w:rsid w:val="00652613"/>
    <w:rsid w:val="00652671"/>
    <w:rsid w:val="006526C1"/>
    <w:rsid w:val="006529BF"/>
    <w:rsid w:val="00652CE4"/>
    <w:rsid w:val="00652D50"/>
    <w:rsid w:val="0065317C"/>
    <w:rsid w:val="006531CD"/>
    <w:rsid w:val="006532A9"/>
    <w:rsid w:val="00653545"/>
    <w:rsid w:val="006537BD"/>
    <w:rsid w:val="006537CB"/>
    <w:rsid w:val="00653AD8"/>
    <w:rsid w:val="00653EBB"/>
    <w:rsid w:val="006547D2"/>
    <w:rsid w:val="00654A5C"/>
    <w:rsid w:val="00654E59"/>
    <w:rsid w:val="006551BD"/>
    <w:rsid w:val="0065560D"/>
    <w:rsid w:val="00655621"/>
    <w:rsid w:val="00655645"/>
    <w:rsid w:val="006558F2"/>
    <w:rsid w:val="006559AB"/>
    <w:rsid w:val="00655A1F"/>
    <w:rsid w:val="00655A53"/>
    <w:rsid w:val="00655F97"/>
    <w:rsid w:val="00656031"/>
    <w:rsid w:val="006560AB"/>
    <w:rsid w:val="006560B5"/>
    <w:rsid w:val="006562A8"/>
    <w:rsid w:val="006562CB"/>
    <w:rsid w:val="006566FD"/>
    <w:rsid w:val="00656ED5"/>
    <w:rsid w:val="00657591"/>
    <w:rsid w:val="0065769A"/>
    <w:rsid w:val="006576DC"/>
    <w:rsid w:val="0065774A"/>
    <w:rsid w:val="00657B78"/>
    <w:rsid w:val="00657D44"/>
    <w:rsid w:val="00657E49"/>
    <w:rsid w:val="00657F7A"/>
    <w:rsid w:val="00660030"/>
    <w:rsid w:val="00660058"/>
    <w:rsid w:val="0066020C"/>
    <w:rsid w:val="00660874"/>
    <w:rsid w:val="00660CC6"/>
    <w:rsid w:val="00660E87"/>
    <w:rsid w:val="00661925"/>
    <w:rsid w:val="00661AC3"/>
    <w:rsid w:val="00661C17"/>
    <w:rsid w:val="00661E6D"/>
    <w:rsid w:val="00661E8E"/>
    <w:rsid w:val="00661E9E"/>
    <w:rsid w:val="006620D0"/>
    <w:rsid w:val="006622C1"/>
    <w:rsid w:val="00662323"/>
    <w:rsid w:val="006625FA"/>
    <w:rsid w:val="00662DDC"/>
    <w:rsid w:val="00662E4E"/>
    <w:rsid w:val="00663044"/>
    <w:rsid w:val="006635DC"/>
    <w:rsid w:val="00663A44"/>
    <w:rsid w:val="00663C0F"/>
    <w:rsid w:val="00663F10"/>
    <w:rsid w:val="00664390"/>
    <w:rsid w:val="006645B2"/>
    <w:rsid w:val="006645DA"/>
    <w:rsid w:val="00664922"/>
    <w:rsid w:val="00664D51"/>
    <w:rsid w:val="00664EB3"/>
    <w:rsid w:val="00664F6B"/>
    <w:rsid w:val="00664FA3"/>
    <w:rsid w:val="006650DB"/>
    <w:rsid w:val="00665817"/>
    <w:rsid w:val="00665ABF"/>
    <w:rsid w:val="00665B5B"/>
    <w:rsid w:val="00666044"/>
    <w:rsid w:val="00666199"/>
    <w:rsid w:val="00666477"/>
    <w:rsid w:val="006667D1"/>
    <w:rsid w:val="00666DF1"/>
    <w:rsid w:val="00666FE1"/>
    <w:rsid w:val="006671D3"/>
    <w:rsid w:val="00667289"/>
    <w:rsid w:val="00667379"/>
    <w:rsid w:val="00667433"/>
    <w:rsid w:val="0066763A"/>
    <w:rsid w:val="00667A41"/>
    <w:rsid w:val="00667A64"/>
    <w:rsid w:val="00667B99"/>
    <w:rsid w:val="00667E0A"/>
    <w:rsid w:val="0067062C"/>
    <w:rsid w:val="006706EA"/>
    <w:rsid w:val="00670728"/>
    <w:rsid w:val="0067087D"/>
    <w:rsid w:val="00670D1E"/>
    <w:rsid w:val="00670F82"/>
    <w:rsid w:val="00670FA3"/>
    <w:rsid w:val="00671024"/>
    <w:rsid w:val="006710AD"/>
    <w:rsid w:val="00671105"/>
    <w:rsid w:val="00671168"/>
    <w:rsid w:val="006711CB"/>
    <w:rsid w:val="00671305"/>
    <w:rsid w:val="00671755"/>
    <w:rsid w:val="006719CB"/>
    <w:rsid w:val="006719D5"/>
    <w:rsid w:val="00671F10"/>
    <w:rsid w:val="00671F24"/>
    <w:rsid w:val="00671F8F"/>
    <w:rsid w:val="006720A0"/>
    <w:rsid w:val="0067259C"/>
    <w:rsid w:val="00672615"/>
    <w:rsid w:val="0067262E"/>
    <w:rsid w:val="00672907"/>
    <w:rsid w:val="00672B01"/>
    <w:rsid w:val="00672D73"/>
    <w:rsid w:val="0067311D"/>
    <w:rsid w:val="006733AE"/>
    <w:rsid w:val="0067342E"/>
    <w:rsid w:val="0067347C"/>
    <w:rsid w:val="00673554"/>
    <w:rsid w:val="00673A27"/>
    <w:rsid w:val="00673CF5"/>
    <w:rsid w:val="00673D47"/>
    <w:rsid w:val="0067406A"/>
    <w:rsid w:val="006740A5"/>
    <w:rsid w:val="006741AF"/>
    <w:rsid w:val="00674573"/>
    <w:rsid w:val="00674768"/>
    <w:rsid w:val="00674CBD"/>
    <w:rsid w:val="00674F3B"/>
    <w:rsid w:val="0067504A"/>
    <w:rsid w:val="00675064"/>
    <w:rsid w:val="00675087"/>
    <w:rsid w:val="00675240"/>
    <w:rsid w:val="0067525E"/>
    <w:rsid w:val="006753C3"/>
    <w:rsid w:val="006754F5"/>
    <w:rsid w:val="0067554F"/>
    <w:rsid w:val="00675568"/>
    <w:rsid w:val="00675D61"/>
    <w:rsid w:val="00676034"/>
    <w:rsid w:val="00676554"/>
    <w:rsid w:val="00676BD1"/>
    <w:rsid w:val="00676C2D"/>
    <w:rsid w:val="006772D2"/>
    <w:rsid w:val="00677403"/>
    <w:rsid w:val="0067752A"/>
    <w:rsid w:val="00677650"/>
    <w:rsid w:val="00677747"/>
    <w:rsid w:val="00677A5A"/>
    <w:rsid w:val="00677D5D"/>
    <w:rsid w:val="00677F21"/>
    <w:rsid w:val="00677F24"/>
    <w:rsid w:val="0068007A"/>
    <w:rsid w:val="006804FF"/>
    <w:rsid w:val="00680567"/>
    <w:rsid w:val="00680951"/>
    <w:rsid w:val="00680979"/>
    <w:rsid w:val="00680A08"/>
    <w:rsid w:val="00680B8E"/>
    <w:rsid w:val="00680EF7"/>
    <w:rsid w:val="0068108D"/>
    <w:rsid w:val="006810BD"/>
    <w:rsid w:val="006810ED"/>
    <w:rsid w:val="006811CB"/>
    <w:rsid w:val="0068126C"/>
    <w:rsid w:val="00681606"/>
    <w:rsid w:val="006817C5"/>
    <w:rsid w:val="00681AAC"/>
    <w:rsid w:val="00681AE3"/>
    <w:rsid w:val="00681E96"/>
    <w:rsid w:val="00682023"/>
    <w:rsid w:val="00682107"/>
    <w:rsid w:val="00682367"/>
    <w:rsid w:val="006823AF"/>
    <w:rsid w:val="0068247A"/>
    <w:rsid w:val="0068267F"/>
    <w:rsid w:val="006829A8"/>
    <w:rsid w:val="00682A73"/>
    <w:rsid w:val="00682AA5"/>
    <w:rsid w:val="00682C67"/>
    <w:rsid w:val="00682D67"/>
    <w:rsid w:val="00683424"/>
    <w:rsid w:val="0068357E"/>
    <w:rsid w:val="0068363E"/>
    <w:rsid w:val="0068381A"/>
    <w:rsid w:val="0068399C"/>
    <w:rsid w:val="00683CB1"/>
    <w:rsid w:val="0068415F"/>
    <w:rsid w:val="00684491"/>
    <w:rsid w:val="00684586"/>
    <w:rsid w:val="00684873"/>
    <w:rsid w:val="00684BE4"/>
    <w:rsid w:val="00684CE2"/>
    <w:rsid w:val="00684DFE"/>
    <w:rsid w:val="00685534"/>
    <w:rsid w:val="00685560"/>
    <w:rsid w:val="006855A5"/>
    <w:rsid w:val="00685CB6"/>
    <w:rsid w:val="00685D24"/>
    <w:rsid w:val="00685F40"/>
    <w:rsid w:val="00686071"/>
    <w:rsid w:val="0068628E"/>
    <w:rsid w:val="006864BD"/>
    <w:rsid w:val="006868F7"/>
    <w:rsid w:val="00686999"/>
    <w:rsid w:val="0068726A"/>
    <w:rsid w:val="006873EE"/>
    <w:rsid w:val="0068787E"/>
    <w:rsid w:val="0068793F"/>
    <w:rsid w:val="00687A85"/>
    <w:rsid w:val="00687FD6"/>
    <w:rsid w:val="0069011F"/>
    <w:rsid w:val="00690180"/>
    <w:rsid w:val="00690409"/>
    <w:rsid w:val="00690577"/>
    <w:rsid w:val="00690589"/>
    <w:rsid w:val="00690720"/>
    <w:rsid w:val="00690C7F"/>
    <w:rsid w:val="00690E27"/>
    <w:rsid w:val="00690F58"/>
    <w:rsid w:val="00690FC1"/>
    <w:rsid w:val="0069159D"/>
    <w:rsid w:val="00691894"/>
    <w:rsid w:val="00691A15"/>
    <w:rsid w:val="006920B1"/>
    <w:rsid w:val="006922B1"/>
    <w:rsid w:val="0069267F"/>
    <w:rsid w:val="00692C29"/>
    <w:rsid w:val="00692D6C"/>
    <w:rsid w:val="00692D81"/>
    <w:rsid w:val="00692E2F"/>
    <w:rsid w:val="0069303B"/>
    <w:rsid w:val="00693102"/>
    <w:rsid w:val="00693666"/>
    <w:rsid w:val="006936EB"/>
    <w:rsid w:val="00693709"/>
    <w:rsid w:val="006937A3"/>
    <w:rsid w:val="006937AE"/>
    <w:rsid w:val="00693835"/>
    <w:rsid w:val="00693864"/>
    <w:rsid w:val="00693BA8"/>
    <w:rsid w:val="00693BF2"/>
    <w:rsid w:val="00693E54"/>
    <w:rsid w:val="00694040"/>
    <w:rsid w:val="0069426C"/>
    <w:rsid w:val="0069439D"/>
    <w:rsid w:val="006943C0"/>
    <w:rsid w:val="00694502"/>
    <w:rsid w:val="00694693"/>
    <w:rsid w:val="00694AAE"/>
    <w:rsid w:val="00694D2C"/>
    <w:rsid w:val="00694E84"/>
    <w:rsid w:val="00694F23"/>
    <w:rsid w:val="00694F8B"/>
    <w:rsid w:val="006950D3"/>
    <w:rsid w:val="006953C8"/>
    <w:rsid w:val="0069542F"/>
    <w:rsid w:val="006955E4"/>
    <w:rsid w:val="0069564B"/>
    <w:rsid w:val="00695A8D"/>
    <w:rsid w:val="00696193"/>
    <w:rsid w:val="006963B2"/>
    <w:rsid w:val="0069641F"/>
    <w:rsid w:val="0069649A"/>
    <w:rsid w:val="006964E1"/>
    <w:rsid w:val="00696873"/>
    <w:rsid w:val="0069694D"/>
    <w:rsid w:val="00696AC8"/>
    <w:rsid w:val="00696CDB"/>
    <w:rsid w:val="00697127"/>
    <w:rsid w:val="00697593"/>
    <w:rsid w:val="006A0015"/>
    <w:rsid w:val="006A05DD"/>
    <w:rsid w:val="006A067A"/>
    <w:rsid w:val="006A0723"/>
    <w:rsid w:val="006A0740"/>
    <w:rsid w:val="006A07C7"/>
    <w:rsid w:val="006A0A52"/>
    <w:rsid w:val="006A0B33"/>
    <w:rsid w:val="006A0BD5"/>
    <w:rsid w:val="006A11EF"/>
    <w:rsid w:val="006A12AB"/>
    <w:rsid w:val="006A1388"/>
    <w:rsid w:val="006A153B"/>
    <w:rsid w:val="006A1952"/>
    <w:rsid w:val="006A1DB4"/>
    <w:rsid w:val="006A1E3D"/>
    <w:rsid w:val="006A2056"/>
    <w:rsid w:val="006A20D6"/>
    <w:rsid w:val="006A21B0"/>
    <w:rsid w:val="006A2381"/>
    <w:rsid w:val="006A25C3"/>
    <w:rsid w:val="006A27DB"/>
    <w:rsid w:val="006A2D73"/>
    <w:rsid w:val="006A2EF1"/>
    <w:rsid w:val="006A2F0F"/>
    <w:rsid w:val="006A30FF"/>
    <w:rsid w:val="006A3162"/>
    <w:rsid w:val="006A3193"/>
    <w:rsid w:val="006A329C"/>
    <w:rsid w:val="006A349A"/>
    <w:rsid w:val="006A34EF"/>
    <w:rsid w:val="006A354F"/>
    <w:rsid w:val="006A35AE"/>
    <w:rsid w:val="006A3733"/>
    <w:rsid w:val="006A3862"/>
    <w:rsid w:val="006A3A6A"/>
    <w:rsid w:val="006A3B9C"/>
    <w:rsid w:val="006A3E8E"/>
    <w:rsid w:val="006A4338"/>
    <w:rsid w:val="006A47D2"/>
    <w:rsid w:val="006A480F"/>
    <w:rsid w:val="006A4B8E"/>
    <w:rsid w:val="006A4C70"/>
    <w:rsid w:val="006A50C3"/>
    <w:rsid w:val="006A50F7"/>
    <w:rsid w:val="006A5216"/>
    <w:rsid w:val="006A52D0"/>
    <w:rsid w:val="006A5597"/>
    <w:rsid w:val="006A5664"/>
    <w:rsid w:val="006A5B12"/>
    <w:rsid w:val="006A5CFF"/>
    <w:rsid w:val="006A62F1"/>
    <w:rsid w:val="006A63C2"/>
    <w:rsid w:val="006A64CD"/>
    <w:rsid w:val="006A64F4"/>
    <w:rsid w:val="006A661A"/>
    <w:rsid w:val="006A6C18"/>
    <w:rsid w:val="006A6CF5"/>
    <w:rsid w:val="006A6E37"/>
    <w:rsid w:val="006A7370"/>
    <w:rsid w:val="006A7463"/>
    <w:rsid w:val="006A7508"/>
    <w:rsid w:val="006A777B"/>
    <w:rsid w:val="006A7828"/>
    <w:rsid w:val="006A79E2"/>
    <w:rsid w:val="006A7D20"/>
    <w:rsid w:val="006A7DCD"/>
    <w:rsid w:val="006B0469"/>
    <w:rsid w:val="006B05F7"/>
    <w:rsid w:val="006B0634"/>
    <w:rsid w:val="006B07CB"/>
    <w:rsid w:val="006B08E9"/>
    <w:rsid w:val="006B09DD"/>
    <w:rsid w:val="006B0D1A"/>
    <w:rsid w:val="006B0EDA"/>
    <w:rsid w:val="006B0FC4"/>
    <w:rsid w:val="006B1185"/>
    <w:rsid w:val="006B124B"/>
    <w:rsid w:val="006B18CB"/>
    <w:rsid w:val="006B1C2E"/>
    <w:rsid w:val="006B1DB1"/>
    <w:rsid w:val="006B2052"/>
    <w:rsid w:val="006B216E"/>
    <w:rsid w:val="006B228E"/>
    <w:rsid w:val="006B28CB"/>
    <w:rsid w:val="006B2A33"/>
    <w:rsid w:val="006B2A65"/>
    <w:rsid w:val="006B2CCB"/>
    <w:rsid w:val="006B2F5C"/>
    <w:rsid w:val="006B3072"/>
    <w:rsid w:val="006B30C5"/>
    <w:rsid w:val="006B31A8"/>
    <w:rsid w:val="006B3318"/>
    <w:rsid w:val="006B3460"/>
    <w:rsid w:val="006B349A"/>
    <w:rsid w:val="006B3683"/>
    <w:rsid w:val="006B3D2A"/>
    <w:rsid w:val="006B3F31"/>
    <w:rsid w:val="006B4128"/>
    <w:rsid w:val="006B414A"/>
    <w:rsid w:val="006B4A94"/>
    <w:rsid w:val="006B4B28"/>
    <w:rsid w:val="006B5316"/>
    <w:rsid w:val="006B5535"/>
    <w:rsid w:val="006B555E"/>
    <w:rsid w:val="006B5A9B"/>
    <w:rsid w:val="006B5AAD"/>
    <w:rsid w:val="006B5B12"/>
    <w:rsid w:val="006B5FCF"/>
    <w:rsid w:val="006B6352"/>
    <w:rsid w:val="006B6438"/>
    <w:rsid w:val="006B6634"/>
    <w:rsid w:val="006B6911"/>
    <w:rsid w:val="006B6CFE"/>
    <w:rsid w:val="006B6D45"/>
    <w:rsid w:val="006B6D70"/>
    <w:rsid w:val="006B745F"/>
    <w:rsid w:val="006B7498"/>
    <w:rsid w:val="006B74FC"/>
    <w:rsid w:val="006B75A9"/>
    <w:rsid w:val="006B75CD"/>
    <w:rsid w:val="006B7AAD"/>
    <w:rsid w:val="006B7B8E"/>
    <w:rsid w:val="006B7B9A"/>
    <w:rsid w:val="006C0225"/>
    <w:rsid w:val="006C02A7"/>
    <w:rsid w:val="006C062F"/>
    <w:rsid w:val="006C063F"/>
    <w:rsid w:val="006C064B"/>
    <w:rsid w:val="006C0A14"/>
    <w:rsid w:val="006C0BA4"/>
    <w:rsid w:val="006C114D"/>
    <w:rsid w:val="006C149D"/>
    <w:rsid w:val="006C15B5"/>
    <w:rsid w:val="006C1A33"/>
    <w:rsid w:val="006C1C86"/>
    <w:rsid w:val="006C1FE1"/>
    <w:rsid w:val="006C2059"/>
    <w:rsid w:val="006C215D"/>
    <w:rsid w:val="006C2420"/>
    <w:rsid w:val="006C26B7"/>
    <w:rsid w:val="006C26D8"/>
    <w:rsid w:val="006C28CD"/>
    <w:rsid w:val="006C2B22"/>
    <w:rsid w:val="006C2EF7"/>
    <w:rsid w:val="006C2F85"/>
    <w:rsid w:val="006C30BD"/>
    <w:rsid w:val="006C317E"/>
    <w:rsid w:val="006C3250"/>
    <w:rsid w:val="006C372D"/>
    <w:rsid w:val="006C37E8"/>
    <w:rsid w:val="006C3993"/>
    <w:rsid w:val="006C3C36"/>
    <w:rsid w:val="006C3C56"/>
    <w:rsid w:val="006C3C9D"/>
    <w:rsid w:val="006C4161"/>
    <w:rsid w:val="006C421A"/>
    <w:rsid w:val="006C42A7"/>
    <w:rsid w:val="006C4458"/>
    <w:rsid w:val="006C4580"/>
    <w:rsid w:val="006C4CEB"/>
    <w:rsid w:val="006C4E85"/>
    <w:rsid w:val="006C51C6"/>
    <w:rsid w:val="006C55CA"/>
    <w:rsid w:val="006C574F"/>
    <w:rsid w:val="006C57B9"/>
    <w:rsid w:val="006C581D"/>
    <w:rsid w:val="006C5A51"/>
    <w:rsid w:val="006C5AAF"/>
    <w:rsid w:val="006C605A"/>
    <w:rsid w:val="006C61AB"/>
    <w:rsid w:val="006C62EE"/>
    <w:rsid w:val="006C6444"/>
    <w:rsid w:val="006C65B9"/>
    <w:rsid w:val="006C692D"/>
    <w:rsid w:val="006C6A3B"/>
    <w:rsid w:val="006C6A7B"/>
    <w:rsid w:val="006C73EC"/>
    <w:rsid w:val="006C75F5"/>
    <w:rsid w:val="006C76B3"/>
    <w:rsid w:val="006C79BF"/>
    <w:rsid w:val="006C7B6C"/>
    <w:rsid w:val="006C7ED0"/>
    <w:rsid w:val="006C7F09"/>
    <w:rsid w:val="006D02B9"/>
    <w:rsid w:val="006D02BC"/>
    <w:rsid w:val="006D0477"/>
    <w:rsid w:val="006D04B6"/>
    <w:rsid w:val="006D06EE"/>
    <w:rsid w:val="006D0B3A"/>
    <w:rsid w:val="006D0BC0"/>
    <w:rsid w:val="006D0D24"/>
    <w:rsid w:val="006D117C"/>
    <w:rsid w:val="006D11C0"/>
    <w:rsid w:val="006D124D"/>
    <w:rsid w:val="006D133D"/>
    <w:rsid w:val="006D1375"/>
    <w:rsid w:val="006D13E5"/>
    <w:rsid w:val="006D161F"/>
    <w:rsid w:val="006D189D"/>
    <w:rsid w:val="006D1A35"/>
    <w:rsid w:val="006D1A4A"/>
    <w:rsid w:val="006D1DA0"/>
    <w:rsid w:val="006D1E4E"/>
    <w:rsid w:val="006D213B"/>
    <w:rsid w:val="006D22FB"/>
    <w:rsid w:val="006D252B"/>
    <w:rsid w:val="006D2BF8"/>
    <w:rsid w:val="006D2C32"/>
    <w:rsid w:val="006D2DFD"/>
    <w:rsid w:val="006D3839"/>
    <w:rsid w:val="006D3A85"/>
    <w:rsid w:val="006D3B82"/>
    <w:rsid w:val="006D3C6D"/>
    <w:rsid w:val="006D3FCB"/>
    <w:rsid w:val="006D434B"/>
    <w:rsid w:val="006D460D"/>
    <w:rsid w:val="006D461B"/>
    <w:rsid w:val="006D4AA7"/>
    <w:rsid w:val="006D4CA5"/>
    <w:rsid w:val="006D4DE9"/>
    <w:rsid w:val="006D4E81"/>
    <w:rsid w:val="006D4FFC"/>
    <w:rsid w:val="006D5547"/>
    <w:rsid w:val="006D562F"/>
    <w:rsid w:val="006D5689"/>
    <w:rsid w:val="006D578B"/>
    <w:rsid w:val="006D5D32"/>
    <w:rsid w:val="006D5E62"/>
    <w:rsid w:val="006D605B"/>
    <w:rsid w:val="006D61BE"/>
    <w:rsid w:val="006D61C5"/>
    <w:rsid w:val="006D62C5"/>
    <w:rsid w:val="006D66BB"/>
    <w:rsid w:val="006D6863"/>
    <w:rsid w:val="006D6F0B"/>
    <w:rsid w:val="006D70A5"/>
    <w:rsid w:val="006D7180"/>
    <w:rsid w:val="006D7655"/>
    <w:rsid w:val="006D7969"/>
    <w:rsid w:val="006D7C0B"/>
    <w:rsid w:val="006D7E14"/>
    <w:rsid w:val="006E006E"/>
    <w:rsid w:val="006E023F"/>
    <w:rsid w:val="006E03A9"/>
    <w:rsid w:val="006E04BF"/>
    <w:rsid w:val="006E1226"/>
    <w:rsid w:val="006E1261"/>
    <w:rsid w:val="006E1393"/>
    <w:rsid w:val="006E1450"/>
    <w:rsid w:val="006E14E7"/>
    <w:rsid w:val="006E1683"/>
    <w:rsid w:val="006E1A1C"/>
    <w:rsid w:val="006E1A83"/>
    <w:rsid w:val="006E1C24"/>
    <w:rsid w:val="006E1E7D"/>
    <w:rsid w:val="006E20C1"/>
    <w:rsid w:val="006E22B4"/>
    <w:rsid w:val="006E2449"/>
    <w:rsid w:val="006E261A"/>
    <w:rsid w:val="006E275A"/>
    <w:rsid w:val="006E2A37"/>
    <w:rsid w:val="006E2B46"/>
    <w:rsid w:val="006E2BCA"/>
    <w:rsid w:val="006E2C0E"/>
    <w:rsid w:val="006E2DB5"/>
    <w:rsid w:val="006E2EEC"/>
    <w:rsid w:val="006E2EF3"/>
    <w:rsid w:val="006E2FC3"/>
    <w:rsid w:val="006E33CF"/>
    <w:rsid w:val="006E3655"/>
    <w:rsid w:val="006E396D"/>
    <w:rsid w:val="006E39AE"/>
    <w:rsid w:val="006E3AC8"/>
    <w:rsid w:val="006E3AE9"/>
    <w:rsid w:val="006E3CD5"/>
    <w:rsid w:val="006E3D07"/>
    <w:rsid w:val="006E3EF7"/>
    <w:rsid w:val="006E3FD6"/>
    <w:rsid w:val="006E3FDB"/>
    <w:rsid w:val="006E3FFB"/>
    <w:rsid w:val="006E422A"/>
    <w:rsid w:val="006E43F8"/>
    <w:rsid w:val="006E4432"/>
    <w:rsid w:val="006E454C"/>
    <w:rsid w:val="006E466F"/>
    <w:rsid w:val="006E489E"/>
    <w:rsid w:val="006E4B7F"/>
    <w:rsid w:val="006E4CC3"/>
    <w:rsid w:val="006E4DEE"/>
    <w:rsid w:val="006E4F12"/>
    <w:rsid w:val="006E5406"/>
    <w:rsid w:val="006E5487"/>
    <w:rsid w:val="006E551F"/>
    <w:rsid w:val="006E561A"/>
    <w:rsid w:val="006E562A"/>
    <w:rsid w:val="006E5E5A"/>
    <w:rsid w:val="006E614B"/>
    <w:rsid w:val="006E6188"/>
    <w:rsid w:val="006E62AC"/>
    <w:rsid w:val="006E65E7"/>
    <w:rsid w:val="006E6B94"/>
    <w:rsid w:val="006E704E"/>
    <w:rsid w:val="006E7050"/>
    <w:rsid w:val="006E71FD"/>
    <w:rsid w:val="006E728B"/>
    <w:rsid w:val="006E7455"/>
    <w:rsid w:val="006E7458"/>
    <w:rsid w:val="006E74E9"/>
    <w:rsid w:val="006E75B7"/>
    <w:rsid w:val="006E7D0F"/>
    <w:rsid w:val="006E7FAE"/>
    <w:rsid w:val="006F0155"/>
    <w:rsid w:val="006F024D"/>
    <w:rsid w:val="006F02FB"/>
    <w:rsid w:val="006F087C"/>
    <w:rsid w:val="006F0BAF"/>
    <w:rsid w:val="006F1198"/>
    <w:rsid w:val="006F11CB"/>
    <w:rsid w:val="006F155A"/>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88A"/>
    <w:rsid w:val="006F390C"/>
    <w:rsid w:val="006F3C49"/>
    <w:rsid w:val="006F3E12"/>
    <w:rsid w:val="006F3EBD"/>
    <w:rsid w:val="006F40D9"/>
    <w:rsid w:val="006F4519"/>
    <w:rsid w:val="006F457F"/>
    <w:rsid w:val="006F465B"/>
    <w:rsid w:val="006F4803"/>
    <w:rsid w:val="006F4AE7"/>
    <w:rsid w:val="006F4B24"/>
    <w:rsid w:val="006F4B40"/>
    <w:rsid w:val="006F4DD6"/>
    <w:rsid w:val="006F4E9D"/>
    <w:rsid w:val="006F5720"/>
    <w:rsid w:val="006F57B4"/>
    <w:rsid w:val="006F5963"/>
    <w:rsid w:val="006F5C4E"/>
    <w:rsid w:val="006F623A"/>
    <w:rsid w:val="006F66AF"/>
    <w:rsid w:val="006F6B00"/>
    <w:rsid w:val="006F70D3"/>
    <w:rsid w:val="006F71FF"/>
    <w:rsid w:val="006F7C08"/>
    <w:rsid w:val="006F7D1F"/>
    <w:rsid w:val="006F7D69"/>
    <w:rsid w:val="006F7E76"/>
    <w:rsid w:val="007002FD"/>
    <w:rsid w:val="007003EA"/>
    <w:rsid w:val="00700404"/>
    <w:rsid w:val="0070099C"/>
    <w:rsid w:val="00700AD5"/>
    <w:rsid w:val="00700B12"/>
    <w:rsid w:val="00700C19"/>
    <w:rsid w:val="00700CBF"/>
    <w:rsid w:val="007010E8"/>
    <w:rsid w:val="0070120C"/>
    <w:rsid w:val="00701BA9"/>
    <w:rsid w:val="00701EBC"/>
    <w:rsid w:val="00702877"/>
    <w:rsid w:val="00702EB9"/>
    <w:rsid w:val="00703368"/>
    <w:rsid w:val="007033A3"/>
    <w:rsid w:val="0070351C"/>
    <w:rsid w:val="00703932"/>
    <w:rsid w:val="00703F03"/>
    <w:rsid w:val="00703FCF"/>
    <w:rsid w:val="007040D8"/>
    <w:rsid w:val="00704A70"/>
    <w:rsid w:val="00704D4A"/>
    <w:rsid w:val="00705813"/>
    <w:rsid w:val="007059DD"/>
    <w:rsid w:val="00705A46"/>
    <w:rsid w:val="00705BA8"/>
    <w:rsid w:val="00705C9C"/>
    <w:rsid w:val="00705CB5"/>
    <w:rsid w:val="00705D65"/>
    <w:rsid w:val="0070604D"/>
    <w:rsid w:val="0070616B"/>
    <w:rsid w:val="00706199"/>
    <w:rsid w:val="007063E1"/>
    <w:rsid w:val="00706402"/>
    <w:rsid w:val="007066AC"/>
    <w:rsid w:val="00706741"/>
    <w:rsid w:val="00707034"/>
    <w:rsid w:val="0070725E"/>
    <w:rsid w:val="00707583"/>
    <w:rsid w:val="007076D2"/>
    <w:rsid w:val="0070793C"/>
    <w:rsid w:val="007079BA"/>
    <w:rsid w:val="00707A88"/>
    <w:rsid w:val="00707D6D"/>
    <w:rsid w:val="00707F6A"/>
    <w:rsid w:val="0071045B"/>
    <w:rsid w:val="00710559"/>
    <w:rsid w:val="007105C8"/>
    <w:rsid w:val="00710A7E"/>
    <w:rsid w:val="00710E5B"/>
    <w:rsid w:val="00710F0F"/>
    <w:rsid w:val="007111B8"/>
    <w:rsid w:val="0071154A"/>
    <w:rsid w:val="007115BF"/>
    <w:rsid w:val="00711859"/>
    <w:rsid w:val="00711A3C"/>
    <w:rsid w:val="00711A40"/>
    <w:rsid w:val="00711E7D"/>
    <w:rsid w:val="007122F9"/>
    <w:rsid w:val="0071230B"/>
    <w:rsid w:val="007123E7"/>
    <w:rsid w:val="00712630"/>
    <w:rsid w:val="007136EF"/>
    <w:rsid w:val="0071373F"/>
    <w:rsid w:val="00713767"/>
    <w:rsid w:val="00713775"/>
    <w:rsid w:val="00713D53"/>
    <w:rsid w:val="00713DA7"/>
    <w:rsid w:val="00713E3C"/>
    <w:rsid w:val="00713E83"/>
    <w:rsid w:val="00713EBC"/>
    <w:rsid w:val="00713ECC"/>
    <w:rsid w:val="0071419F"/>
    <w:rsid w:val="00714DBB"/>
    <w:rsid w:val="007150DB"/>
    <w:rsid w:val="0071531E"/>
    <w:rsid w:val="00715620"/>
    <w:rsid w:val="0071581D"/>
    <w:rsid w:val="0071583F"/>
    <w:rsid w:val="0071587F"/>
    <w:rsid w:val="00715949"/>
    <w:rsid w:val="00715AC1"/>
    <w:rsid w:val="00715AE0"/>
    <w:rsid w:val="00715BED"/>
    <w:rsid w:val="00715F3C"/>
    <w:rsid w:val="00716077"/>
    <w:rsid w:val="00716253"/>
    <w:rsid w:val="0071672E"/>
    <w:rsid w:val="00716B93"/>
    <w:rsid w:val="00716E35"/>
    <w:rsid w:val="007170A9"/>
    <w:rsid w:val="007172A3"/>
    <w:rsid w:val="007173BF"/>
    <w:rsid w:val="0071775A"/>
    <w:rsid w:val="00717B50"/>
    <w:rsid w:val="00717E58"/>
    <w:rsid w:val="00717E63"/>
    <w:rsid w:val="00717F6E"/>
    <w:rsid w:val="0072007D"/>
    <w:rsid w:val="007206A0"/>
    <w:rsid w:val="007206C4"/>
    <w:rsid w:val="007207DE"/>
    <w:rsid w:val="007207F5"/>
    <w:rsid w:val="00720AB0"/>
    <w:rsid w:val="007211CA"/>
    <w:rsid w:val="007211F4"/>
    <w:rsid w:val="0072124C"/>
    <w:rsid w:val="007216D1"/>
    <w:rsid w:val="00721BE3"/>
    <w:rsid w:val="00721BE5"/>
    <w:rsid w:val="00721CFC"/>
    <w:rsid w:val="00721D77"/>
    <w:rsid w:val="00722218"/>
    <w:rsid w:val="007224D6"/>
    <w:rsid w:val="00722561"/>
    <w:rsid w:val="00722663"/>
    <w:rsid w:val="00722781"/>
    <w:rsid w:val="00722883"/>
    <w:rsid w:val="00722948"/>
    <w:rsid w:val="00722CDF"/>
    <w:rsid w:val="00722F8A"/>
    <w:rsid w:val="007230B5"/>
    <w:rsid w:val="00723219"/>
    <w:rsid w:val="00723392"/>
    <w:rsid w:val="007233B0"/>
    <w:rsid w:val="0072340C"/>
    <w:rsid w:val="0072347D"/>
    <w:rsid w:val="007235A7"/>
    <w:rsid w:val="00723C65"/>
    <w:rsid w:val="00723D0C"/>
    <w:rsid w:val="00723E50"/>
    <w:rsid w:val="00723EA4"/>
    <w:rsid w:val="007245B7"/>
    <w:rsid w:val="0072496E"/>
    <w:rsid w:val="00724A83"/>
    <w:rsid w:val="00724C01"/>
    <w:rsid w:val="00724E4A"/>
    <w:rsid w:val="007251F2"/>
    <w:rsid w:val="00725420"/>
    <w:rsid w:val="007255AE"/>
    <w:rsid w:val="0072561F"/>
    <w:rsid w:val="00725639"/>
    <w:rsid w:val="007256F4"/>
    <w:rsid w:val="0072572C"/>
    <w:rsid w:val="00725815"/>
    <w:rsid w:val="0072592A"/>
    <w:rsid w:val="00725D55"/>
    <w:rsid w:val="00725F33"/>
    <w:rsid w:val="007263D7"/>
    <w:rsid w:val="00726475"/>
    <w:rsid w:val="007266E5"/>
    <w:rsid w:val="00726FDF"/>
    <w:rsid w:val="00727101"/>
    <w:rsid w:val="007276D5"/>
    <w:rsid w:val="007278B0"/>
    <w:rsid w:val="007278B8"/>
    <w:rsid w:val="00727B67"/>
    <w:rsid w:val="00727E93"/>
    <w:rsid w:val="0073013F"/>
    <w:rsid w:val="007303AC"/>
    <w:rsid w:val="00730673"/>
    <w:rsid w:val="007307D8"/>
    <w:rsid w:val="007307E6"/>
    <w:rsid w:val="0073083B"/>
    <w:rsid w:val="00730892"/>
    <w:rsid w:val="007309AB"/>
    <w:rsid w:val="00730AC0"/>
    <w:rsid w:val="00730BF6"/>
    <w:rsid w:val="00730DC1"/>
    <w:rsid w:val="00730FAE"/>
    <w:rsid w:val="0073110E"/>
    <w:rsid w:val="007316EB"/>
    <w:rsid w:val="00731B34"/>
    <w:rsid w:val="00731D2F"/>
    <w:rsid w:val="00731D5B"/>
    <w:rsid w:val="00731E7C"/>
    <w:rsid w:val="0073209D"/>
    <w:rsid w:val="00732545"/>
    <w:rsid w:val="00732A72"/>
    <w:rsid w:val="00732EA2"/>
    <w:rsid w:val="00733069"/>
    <w:rsid w:val="007331E6"/>
    <w:rsid w:val="00733219"/>
    <w:rsid w:val="007334A3"/>
    <w:rsid w:val="007334C5"/>
    <w:rsid w:val="00734A5A"/>
    <w:rsid w:val="00734B23"/>
    <w:rsid w:val="00734B26"/>
    <w:rsid w:val="00734C2F"/>
    <w:rsid w:val="00734D12"/>
    <w:rsid w:val="00734E65"/>
    <w:rsid w:val="007352C7"/>
    <w:rsid w:val="007353C9"/>
    <w:rsid w:val="007358F7"/>
    <w:rsid w:val="00735D4D"/>
    <w:rsid w:val="00735E69"/>
    <w:rsid w:val="00736113"/>
    <w:rsid w:val="007362F6"/>
    <w:rsid w:val="00736871"/>
    <w:rsid w:val="00736B55"/>
    <w:rsid w:val="00736F31"/>
    <w:rsid w:val="00736F51"/>
    <w:rsid w:val="00737049"/>
    <w:rsid w:val="0073708D"/>
    <w:rsid w:val="0073718C"/>
    <w:rsid w:val="00737341"/>
    <w:rsid w:val="007375BB"/>
    <w:rsid w:val="0073776A"/>
    <w:rsid w:val="007378E1"/>
    <w:rsid w:val="00737940"/>
    <w:rsid w:val="00737E3C"/>
    <w:rsid w:val="00740008"/>
    <w:rsid w:val="0074012C"/>
    <w:rsid w:val="00740178"/>
    <w:rsid w:val="00740538"/>
    <w:rsid w:val="0074057C"/>
    <w:rsid w:val="007407F5"/>
    <w:rsid w:val="007409C7"/>
    <w:rsid w:val="00740B91"/>
    <w:rsid w:val="00740CC4"/>
    <w:rsid w:val="00740D77"/>
    <w:rsid w:val="0074100D"/>
    <w:rsid w:val="00741037"/>
    <w:rsid w:val="00741261"/>
    <w:rsid w:val="007414BF"/>
    <w:rsid w:val="0074192A"/>
    <w:rsid w:val="00741B0C"/>
    <w:rsid w:val="00741DCC"/>
    <w:rsid w:val="00742263"/>
    <w:rsid w:val="00742341"/>
    <w:rsid w:val="00742503"/>
    <w:rsid w:val="00742B4A"/>
    <w:rsid w:val="00742CC8"/>
    <w:rsid w:val="00742DB0"/>
    <w:rsid w:val="00742DD0"/>
    <w:rsid w:val="007430F8"/>
    <w:rsid w:val="007434F7"/>
    <w:rsid w:val="0074365E"/>
    <w:rsid w:val="00743CA9"/>
    <w:rsid w:val="00743FEB"/>
    <w:rsid w:val="007440E8"/>
    <w:rsid w:val="00744143"/>
    <w:rsid w:val="007442A0"/>
    <w:rsid w:val="007443A9"/>
    <w:rsid w:val="007444BB"/>
    <w:rsid w:val="0074458C"/>
    <w:rsid w:val="00744703"/>
    <w:rsid w:val="0074471E"/>
    <w:rsid w:val="0074473B"/>
    <w:rsid w:val="00744A3F"/>
    <w:rsid w:val="00744A7F"/>
    <w:rsid w:val="00744BA2"/>
    <w:rsid w:val="00744C40"/>
    <w:rsid w:val="00744E56"/>
    <w:rsid w:val="00744FD7"/>
    <w:rsid w:val="0074548A"/>
    <w:rsid w:val="007455DC"/>
    <w:rsid w:val="007457A4"/>
    <w:rsid w:val="0074590F"/>
    <w:rsid w:val="00745EFF"/>
    <w:rsid w:val="00745F08"/>
    <w:rsid w:val="00746535"/>
    <w:rsid w:val="007466F1"/>
    <w:rsid w:val="00746900"/>
    <w:rsid w:val="007469C7"/>
    <w:rsid w:val="00746A93"/>
    <w:rsid w:val="00746A9C"/>
    <w:rsid w:val="00746B2E"/>
    <w:rsid w:val="00746EE5"/>
    <w:rsid w:val="00746F69"/>
    <w:rsid w:val="00747330"/>
    <w:rsid w:val="007473CF"/>
    <w:rsid w:val="007506DB"/>
    <w:rsid w:val="00750809"/>
    <w:rsid w:val="00750A1E"/>
    <w:rsid w:val="00750AC5"/>
    <w:rsid w:val="00750DC0"/>
    <w:rsid w:val="00750E32"/>
    <w:rsid w:val="00750E7B"/>
    <w:rsid w:val="007513F2"/>
    <w:rsid w:val="0075191F"/>
    <w:rsid w:val="00751997"/>
    <w:rsid w:val="00751A22"/>
    <w:rsid w:val="00751ACF"/>
    <w:rsid w:val="00752138"/>
    <w:rsid w:val="0075239A"/>
    <w:rsid w:val="007527DD"/>
    <w:rsid w:val="007529C9"/>
    <w:rsid w:val="00752A22"/>
    <w:rsid w:val="00753312"/>
    <w:rsid w:val="00753562"/>
    <w:rsid w:val="00753B08"/>
    <w:rsid w:val="00753D90"/>
    <w:rsid w:val="00754657"/>
    <w:rsid w:val="00754AA2"/>
    <w:rsid w:val="00754C3B"/>
    <w:rsid w:val="00754CF0"/>
    <w:rsid w:val="00754DCC"/>
    <w:rsid w:val="00754EB3"/>
    <w:rsid w:val="00755136"/>
    <w:rsid w:val="00755508"/>
    <w:rsid w:val="0075561F"/>
    <w:rsid w:val="00755AEF"/>
    <w:rsid w:val="00755B12"/>
    <w:rsid w:val="00755C16"/>
    <w:rsid w:val="00755D90"/>
    <w:rsid w:val="00755EB6"/>
    <w:rsid w:val="007563E6"/>
    <w:rsid w:val="00756638"/>
    <w:rsid w:val="00756875"/>
    <w:rsid w:val="00756B13"/>
    <w:rsid w:val="00756F1D"/>
    <w:rsid w:val="007571E4"/>
    <w:rsid w:val="00757241"/>
    <w:rsid w:val="007572A5"/>
    <w:rsid w:val="0075756F"/>
    <w:rsid w:val="007575F3"/>
    <w:rsid w:val="007577A7"/>
    <w:rsid w:val="00757804"/>
    <w:rsid w:val="00757832"/>
    <w:rsid w:val="00757A78"/>
    <w:rsid w:val="00757A7C"/>
    <w:rsid w:val="00757B0D"/>
    <w:rsid w:val="00757B31"/>
    <w:rsid w:val="00757C16"/>
    <w:rsid w:val="00760573"/>
    <w:rsid w:val="0076057F"/>
    <w:rsid w:val="007605B5"/>
    <w:rsid w:val="0076065B"/>
    <w:rsid w:val="00760701"/>
    <w:rsid w:val="00760A0D"/>
    <w:rsid w:val="00760D12"/>
    <w:rsid w:val="00760D9F"/>
    <w:rsid w:val="007610F5"/>
    <w:rsid w:val="00761412"/>
    <w:rsid w:val="007614A1"/>
    <w:rsid w:val="0076153C"/>
    <w:rsid w:val="00761695"/>
    <w:rsid w:val="007617E4"/>
    <w:rsid w:val="00761804"/>
    <w:rsid w:val="0076182F"/>
    <w:rsid w:val="00761913"/>
    <w:rsid w:val="00761A66"/>
    <w:rsid w:val="00761B0D"/>
    <w:rsid w:val="00761FA3"/>
    <w:rsid w:val="00761FF7"/>
    <w:rsid w:val="00762044"/>
    <w:rsid w:val="00762B25"/>
    <w:rsid w:val="00762B8D"/>
    <w:rsid w:val="007636AE"/>
    <w:rsid w:val="0076385A"/>
    <w:rsid w:val="00763F46"/>
    <w:rsid w:val="00763FE2"/>
    <w:rsid w:val="007640F4"/>
    <w:rsid w:val="0076415A"/>
    <w:rsid w:val="00764267"/>
    <w:rsid w:val="00764288"/>
    <w:rsid w:val="007642E8"/>
    <w:rsid w:val="007644D3"/>
    <w:rsid w:val="007646B3"/>
    <w:rsid w:val="007646D5"/>
    <w:rsid w:val="00764845"/>
    <w:rsid w:val="0076486C"/>
    <w:rsid w:val="007648F7"/>
    <w:rsid w:val="00764DBB"/>
    <w:rsid w:val="00765098"/>
    <w:rsid w:val="00765637"/>
    <w:rsid w:val="00765768"/>
    <w:rsid w:val="00765A76"/>
    <w:rsid w:val="00765B9B"/>
    <w:rsid w:val="00765BF8"/>
    <w:rsid w:val="00765CFA"/>
    <w:rsid w:val="00766038"/>
    <w:rsid w:val="0076626E"/>
    <w:rsid w:val="007665D3"/>
    <w:rsid w:val="00766662"/>
    <w:rsid w:val="007666C2"/>
    <w:rsid w:val="0076692C"/>
    <w:rsid w:val="0076698B"/>
    <w:rsid w:val="0076699B"/>
    <w:rsid w:val="00766E31"/>
    <w:rsid w:val="007672A2"/>
    <w:rsid w:val="007672CE"/>
    <w:rsid w:val="007679E9"/>
    <w:rsid w:val="00767A23"/>
    <w:rsid w:val="00767ABA"/>
    <w:rsid w:val="00767C59"/>
    <w:rsid w:val="00767D13"/>
    <w:rsid w:val="0077007E"/>
    <w:rsid w:val="00770125"/>
    <w:rsid w:val="00770281"/>
    <w:rsid w:val="0077071D"/>
    <w:rsid w:val="00770A54"/>
    <w:rsid w:val="00770CDF"/>
    <w:rsid w:val="00770FD4"/>
    <w:rsid w:val="00771003"/>
    <w:rsid w:val="007712E7"/>
    <w:rsid w:val="0077133E"/>
    <w:rsid w:val="00771861"/>
    <w:rsid w:val="00771914"/>
    <w:rsid w:val="00771CBB"/>
    <w:rsid w:val="00771FEB"/>
    <w:rsid w:val="0077276F"/>
    <w:rsid w:val="0077278F"/>
    <w:rsid w:val="00772A16"/>
    <w:rsid w:val="00772ADF"/>
    <w:rsid w:val="00772FFD"/>
    <w:rsid w:val="00773053"/>
    <w:rsid w:val="007730D8"/>
    <w:rsid w:val="007731CB"/>
    <w:rsid w:val="00773256"/>
    <w:rsid w:val="00773366"/>
    <w:rsid w:val="00773385"/>
    <w:rsid w:val="007735EB"/>
    <w:rsid w:val="0077377F"/>
    <w:rsid w:val="007738EA"/>
    <w:rsid w:val="00774365"/>
    <w:rsid w:val="0077449C"/>
    <w:rsid w:val="007744F4"/>
    <w:rsid w:val="007748CB"/>
    <w:rsid w:val="00774AB4"/>
    <w:rsid w:val="00774B01"/>
    <w:rsid w:val="00774EDC"/>
    <w:rsid w:val="0077550F"/>
    <w:rsid w:val="007755C6"/>
    <w:rsid w:val="00775838"/>
    <w:rsid w:val="00775918"/>
    <w:rsid w:val="00775A16"/>
    <w:rsid w:val="00776123"/>
    <w:rsid w:val="0077695F"/>
    <w:rsid w:val="007769CC"/>
    <w:rsid w:val="00776A29"/>
    <w:rsid w:val="00776A58"/>
    <w:rsid w:val="00777069"/>
    <w:rsid w:val="0077708A"/>
    <w:rsid w:val="0077723B"/>
    <w:rsid w:val="007774CF"/>
    <w:rsid w:val="007776B9"/>
    <w:rsid w:val="00777A0F"/>
    <w:rsid w:val="00777C25"/>
    <w:rsid w:val="00780099"/>
    <w:rsid w:val="0078013B"/>
    <w:rsid w:val="00780384"/>
    <w:rsid w:val="007803C4"/>
    <w:rsid w:val="00780445"/>
    <w:rsid w:val="007804E7"/>
    <w:rsid w:val="007804F3"/>
    <w:rsid w:val="0078061B"/>
    <w:rsid w:val="00780A49"/>
    <w:rsid w:val="00780B79"/>
    <w:rsid w:val="00781020"/>
    <w:rsid w:val="00781116"/>
    <w:rsid w:val="00781160"/>
    <w:rsid w:val="007813EC"/>
    <w:rsid w:val="00781626"/>
    <w:rsid w:val="00781631"/>
    <w:rsid w:val="007816E7"/>
    <w:rsid w:val="007818FB"/>
    <w:rsid w:val="00781988"/>
    <w:rsid w:val="00781ADE"/>
    <w:rsid w:val="0078200F"/>
    <w:rsid w:val="0078225A"/>
    <w:rsid w:val="00782461"/>
    <w:rsid w:val="0078255E"/>
    <w:rsid w:val="007825BB"/>
    <w:rsid w:val="00782D58"/>
    <w:rsid w:val="00782D8D"/>
    <w:rsid w:val="007832F2"/>
    <w:rsid w:val="0078354B"/>
    <w:rsid w:val="00783631"/>
    <w:rsid w:val="00783A46"/>
    <w:rsid w:val="00783C35"/>
    <w:rsid w:val="00783FC3"/>
    <w:rsid w:val="007841CA"/>
    <w:rsid w:val="00784276"/>
    <w:rsid w:val="00784318"/>
    <w:rsid w:val="007847D8"/>
    <w:rsid w:val="00784855"/>
    <w:rsid w:val="00784896"/>
    <w:rsid w:val="007848A0"/>
    <w:rsid w:val="007848CE"/>
    <w:rsid w:val="00784BA5"/>
    <w:rsid w:val="00784BEF"/>
    <w:rsid w:val="00784D06"/>
    <w:rsid w:val="00784E95"/>
    <w:rsid w:val="0078514E"/>
    <w:rsid w:val="0078541C"/>
    <w:rsid w:val="0078548B"/>
    <w:rsid w:val="007855E6"/>
    <w:rsid w:val="00785635"/>
    <w:rsid w:val="00785A88"/>
    <w:rsid w:val="00785AEB"/>
    <w:rsid w:val="00785D26"/>
    <w:rsid w:val="0078628F"/>
    <w:rsid w:val="00786321"/>
    <w:rsid w:val="0078663A"/>
    <w:rsid w:val="00786A4D"/>
    <w:rsid w:val="00786BA3"/>
    <w:rsid w:val="00786CB3"/>
    <w:rsid w:val="00786D76"/>
    <w:rsid w:val="00787497"/>
    <w:rsid w:val="007875C0"/>
    <w:rsid w:val="00787652"/>
    <w:rsid w:val="00787960"/>
    <w:rsid w:val="00787F0C"/>
    <w:rsid w:val="00787F43"/>
    <w:rsid w:val="007900EF"/>
    <w:rsid w:val="007903FF"/>
    <w:rsid w:val="0079044A"/>
    <w:rsid w:val="00790AA5"/>
    <w:rsid w:val="00790BB7"/>
    <w:rsid w:val="00790D7F"/>
    <w:rsid w:val="0079107B"/>
    <w:rsid w:val="00791146"/>
    <w:rsid w:val="00791181"/>
    <w:rsid w:val="007913FD"/>
    <w:rsid w:val="00791555"/>
    <w:rsid w:val="007919A9"/>
    <w:rsid w:val="00791B2B"/>
    <w:rsid w:val="00791D6B"/>
    <w:rsid w:val="00791DEF"/>
    <w:rsid w:val="00792233"/>
    <w:rsid w:val="007925EB"/>
    <w:rsid w:val="00792970"/>
    <w:rsid w:val="00792C4E"/>
    <w:rsid w:val="00792CAD"/>
    <w:rsid w:val="00792F13"/>
    <w:rsid w:val="007931BE"/>
    <w:rsid w:val="00793202"/>
    <w:rsid w:val="00793453"/>
    <w:rsid w:val="00793898"/>
    <w:rsid w:val="00793B5C"/>
    <w:rsid w:val="00793C52"/>
    <w:rsid w:val="00793E04"/>
    <w:rsid w:val="00793F05"/>
    <w:rsid w:val="00793F73"/>
    <w:rsid w:val="0079441E"/>
    <w:rsid w:val="00794823"/>
    <w:rsid w:val="00794950"/>
    <w:rsid w:val="00794DA5"/>
    <w:rsid w:val="00794DDF"/>
    <w:rsid w:val="00794EEA"/>
    <w:rsid w:val="00794FAA"/>
    <w:rsid w:val="007950E5"/>
    <w:rsid w:val="00795182"/>
    <w:rsid w:val="007952AB"/>
    <w:rsid w:val="007955F5"/>
    <w:rsid w:val="007955FA"/>
    <w:rsid w:val="0079580F"/>
    <w:rsid w:val="00795BB4"/>
    <w:rsid w:val="00795FDB"/>
    <w:rsid w:val="007964BC"/>
    <w:rsid w:val="007972D5"/>
    <w:rsid w:val="007973A7"/>
    <w:rsid w:val="007973BC"/>
    <w:rsid w:val="0079771F"/>
    <w:rsid w:val="0079782C"/>
    <w:rsid w:val="007A0054"/>
    <w:rsid w:val="007A0661"/>
    <w:rsid w:val="007A0852"/>
    <w:rsid w:val="007A0903"/>
    <w:rsid w:val="007A0AA3"/>
    <w:rsid w:val="007A11E8"/>
    <w:rsid w:val="007A1395"/>
    <w:rsid w:val="007A1610"/>
    <w:rsid w:val="007A1630"/>
    <w:rsid w:val="007A1BA3"/>
    <w:rsid w:val="007A1E35"/>
    <w:rsid w:val="007A20AE"/>
    <w:rsid w:val="007A21EC"/>
    <w:rsid w:val="007A284B"/>
    <w:rsid w:val="007A29D2"/>
    <w:rsid w:val="007A2A53"/>
    <w:rsid w:val="007A2BD6"/>
    <w:rsid w:val="007A3259"/>
    <w:rsid w:val="007A32FF"/>
    <w:rsid w:val="007A3341"/>
    <w:rsid w:val="007A337D"/>
    <w:rsid w:val="007A33BE"/>
    <w:rsid w:val="007A38FB"/>
    <w:rsid w:val="007A3AC3"/>
    <w:rsid w:val="007A3CDD"/>
    <w:rsid w:val="007A411E"/>
    <w:rsid w:val="007A4836"/>
    <w:rsid w:val="007A49EC"/>
    <w:rsid w:val="007A4C25"/>
    <w:rsid w:val="007A4D69"/>
    <w:rsid w:val="007A4FDF"/>
    <w:rsid w:val="007A51B4"/>
    <w:rsid w:val="007A51DF"/>
    <w:rsid w:val="007A5363"/>
    <w:rsid w:val="007A55CA"/>
    <w:rsid w:val="007A566E"/>
    <w:rsid w:val="007A57F6"/>
    <w:rsid w:val="007A58B7"/>
    <w:rsid w:val="007A5B9C"/>
    <w:rsid w:val="007A5BD1"/>
    <w:rsid w:val="007A5D77"/>
    <w:rsid w:val="007A5FDE"/>
    <w:rsid w:val="007A6177"/>
    <w:rsid w:val="007A6554"/>
    <w:rsid w:val="007A6E4F"/>
    <w:rsid w:val="007A6E59"/>
    <w:rsid w:val="007A6EE3"/>
    <w:rsid w:val="007A730F"/>
    <w:rsid w:val="007A7590"/>
    <w:rsid w:val="007A77C0"/>
    <w:rsid w:val="007A7CFD"/>
    <w:rsid w:val="007A7D20"/>
    <w:rsid w:val="007A7E09"/>
    <w:rsid w:val="007A7E61"/>
    <w:rsid w:val="007A7E75"/>
    <w:rsid w:val="007A7EEA"/>
    <w:rsid w:val="007A7F3D"/>
    <w:rsid w:val="007B00C8"/>
    <w:rsid w:val="007B026D"/>
    <w:rsid w:val="007B046B"/>
    <w:rsid w:val="007B04ED"/>
    <w:rsid w:val="007B088E"/>
    <w:rsid w:val="007B094D"/>
    <w:rsid w:val="007B0A63"/>
    <w:rsid w:val="007B16BD"/>
    <w:rsid w:val="007B1865"/>
    <w:rsid w:val="007B1A9A"/>
    <w:rsid w:val="007B1BBA"/>
    <w:rsid w:val="007B1F32"/>
    <w:rsid w:val="007B211F"/>
    <w:rsid w:val="007B2123"/>
    <w:rsid w:val="007B221A"/>
    <w:rsid w:val="007B234D"/>
    <w:rsid w:val="007B2719"/>
    <w:rsid w:val="007B2B08"/>
    <w:rsid w:val="007B2B26"/>
    <w:rsid w:val="007B2BCF"/>
    <w:rsid w:val="007B2C0C"/>
    <w:rsid w:val="007B2CD9"/>
    <w:rsid w:val="007B2CFF"/>
    <w:rsid w:val="007B2D17"/>
    <w:rsid w:val="007B323A"/>
    <w:rsid w:val="007B341E"/>
    <w:rsid w:val="007B34A6"/>
    <w:rsid w:val="007B34B0"/>
    <w:rsid w:val="007B3BA0"/>
    <w:rsid w:val="007B3BDB"/>
    <w:rsid w:val="007B3ECE"/>
    <w:rsid w:val="007B42F9"/>
    <w:rsid w:val="007B4F25"/>
    <w:rsid w:val="007B4F65"/>
    <w:rsid w:val="007B4F7F"/>
    <w:rsid w:val="007B5073"/>
    <w:rsid w:val="007B5213"/>
    <w:rsid w:val="007B533C"/>
    <w:rsid w:val="007B5403"/>
    <w:rsid w:val="007B5437"/>
    <w:rsid w:val="007B55C4"/>
    <w:rsid w:val="007B570D"/>
    <w:rsid w:val="007B5880"/>
    <w:rsid w:val="007B5BC0"/>
    <w:rsid w:val="007B5E4C"/>
    <w:rsid w:val="007B6077"/>
    <w:rsid w:val="007B63F3"/>
    <w:rsid w:val="007B65A5"/>
    <w:rsid w:val="007B670D"/>
    <w:rsid w:val="007B6AB6"/>
    <w:rsid w:val="007B6B9A"/>
    <w:rsid w:val="007B6FCD"/>
    <w:rsid w:val="007B7102"/>
    <w:rsid w:val="007B759F"/>
    <w:rsid w:val="007B76CC"/>
    <w:rsid w:val="007B78B8"/>
    <w:rsid w:val="007B78DF"/>
    <w:rsid w:val="007C0189"/>
    <w:rsid w:val="007C019D"/>
    <w:rsid w:val="007C01A0"/>
    <w:rsid w:val="007C045C"/>
    <w:rsid w:val="007C0614"/>
    <w:rsid w:val="007C0619"/>
    <w:rsid w:val="007C086D"/>
    <w:rsid w:val="007C08A1"/>
    <w:rsid w:val="007C0976"/>
    <w:rsid w:val="007C0C5A"/>
    <w:rsid w:val="007C1019"/>
    <w:rsid w:val="007C109D"/>
    <w:rsid w:val="007C115B"/>
    <w:rsid w:val="007C1209"/>
    <w:rsid w:val="007C1299"/>
    <w:rsid w:val="007C13A8"/>
    <w:rsid w:val="007C1905"/>
    <w:rsid w:val="007C1974"/>
    <w:rsid w:val="007C1BB5"/>
    <w:rsid w:val="007C1CAC"/>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863"/>
    <w:rsid w:val="007C3B90"/>
    <w:rsid w:val="007C3F4C"/>
    <w:rsid w:val="007C3FFE"/>
    <w:rsid w:val="007C4053"/>
    <w:rsid w:val="007C4449"/>
    <w:rsid w:val="007C4538"/>
    <w:rsid w:val="007C457C"/>
    <w:rsid w:val="007C45CC"/>
    <w:rsid w:val="007C465C"/>
    <w:rsid w:val="007C4678"/>
    <w:rsid w:val="007C480C"/>
    <w:rsid w:val="007C4B58"/>
    <w:rsid w:val="007C4DDB"/>
    <w:rsid w:val="007C4F0A"/>
    <w:rsid w:val="007C51EF"/>
    <w:rsid w:val="007C532C"/>
    <w:rsid w:val="007C53D6"/>
    <w:rsid w:val="007C5419"/>
    <w:rsid w:val="007C5733"/>
    <w:rsid w:val="007C57C7"/>
    <w:rsid w:val="007C5B79"/>
    <w:rsid w:val="007C5D1D"/>
    <w:rsid w:val="007C5EB6"/>
    <w:rsid w:val="007C5FAF"/>
    <w:rsid w:val="007C6262"/>
    <w:rsid w:val="007C6358"/>
    <w:rsid w:val="007C63E7"/>
    <w:rsid w:val="007C6446"/>
    <w:rsid w:val="007C6528"/>
    <w:rsid w:val="007C6A40"/>
    <w:rsid w:val="007C6DA8"/>
    <w:rsid w:val="007C6F56"/>
    <w:rsid w:val="007C7011"/>
    <w:rsid w:val="007C7043"/>
    <w:rsid w:val="007C7093"/>
    <w:rsid w:val="007C71B2"/>
    <w:rsid w:val="007C795D"/>
    <w:rsid w:val="007C79BC"/>
    <w:rsid w:val="007C7CAC"/>
    <w:rsid w:val="007C7F2A"/>
    <w:rsid w:val="007C7F82"/>
    <w:rsid w:val="007D01D1"/>
    <w:rsid w:val="007D0820"/>
    <w:rsid w:val="007D0EC6"/>
    <w:rsid w:val="007D0F7C"/>
    <w:rsid w:val="007D0FF3"/>
    <w:rsid w:val="007D11EA"/>
    <w:rsid w:val="007D1532"/>
    <w:rsid w:val="007D1938"/>
    <w:rsid w:val="007D1E60"/>
    <w:rsid w:val="007D2048"/>
    <w:rsid w:val="007D2257"/>
    <w:rsid w:val="007D2282"/>
    <w:rsid w:val="007D23DF"/>
    <w:rsid w:val="007D27EC"/>
    <w:rsid w:val="007D2969"/>
    <w:rsid w:val="007D2A18"/>
    <w:rsid w:val="007D2BB2"/>
    <w:rsid w:val="007D2EA2"/>
    <w:rsid w:val="007D30A3"/>
    <w:rsid w:val="007D3592"/>
    <w:rsid w:val="007D3897"/>
    <w:rsid w:val="007D3D27"/>
    <w:rsid w:val="007D3D58"/>
    <w:rsid w:val="007D3DFC"/>
    <w:rsid w:val="007D3FC1"/>
    <w:rsid w:val="007D410F"/>
    <w:rsid w:val="007D42DC"/>
    <w:rsid w:val="007D42EF"/>
    <w:rsid w:val="007D449B"/>
    <w:rsid w:val="007D44F6"/>
    <w:rsid w:val="007D4774"/>
    <w:rsid w:val="007D4AE8"/>
    <w:rsid w:val="007D4B81"/>
    <w:rsid w:val="007D5201"/>
    <w:rsid w:val="007D524D"/>
    <w:rsid w:val="007D53D4"/>
    <w:rsid w:val="007D5409"/>
    <w:rsid w:val="007D5B27"/>
    <w:rsid w:val="007D5D0B"/>
    <w:rsid w:val="007D5EFF"/>
    <w:rsid w:val="007D651D"/>
    <w:rsid w:val="007D6609"/>
    <w:rsid w:val="007D667A"/>
    <w:rsid w:val="007D6692"/>
    <w:rsid w:val="007D6BA7"/>
    <w:rsid w:val="007D6D51"/>
    <w:rsid w:val="007D7032"/>
    <w:rsid w:val="007D7200"/>
    <w:rsid w:val="007D7373"/>
    <w:rsid w:val="007D73A7"/>
    <w:rsid w:val="007D7440"/>
    <w:rsid w:val="007D74A9"/>
    <w:rsid w:val="007D7689"/>
    <w:rsid w:val="007D77FD"/>
    <w:rsid w:val="007D798E"/>
    <w:rsid w:val="007D7A1E"/>
    <w:rsid w:val="007D7A50"/>
    <w:rsid w:val="007D7AF1"/>
    <w:rsid w:val="007D7DB9"/>
    <w:rsid w:val="007D7E03"/>
    <w:rsid w:val="007E0189"/>
    <w:rsid w:val="007E04DD"/>
    <w:rsid w:val="007E04EB"/>
    <w:rsid w:val="007E0EF6"/>
    <w:rsid w:val="007E0FD7"/>
    <w:rsid w:val="007E1288"/>
    <w:rsid w:val="007E14B5"/>
    <w:rsid w:val="007E1868"/>
    <w:rsid w:val="007E1B0B"/>
    <w:rsid w:val="007E1BD0"/>
    <w:rsid w:val="007E1FC3"/>
    <w:rsid w:val="007E21A0"/>
    <w:rsid w:val="007E24DF"/>
    <w:rsid w:val="007E27C2"/>
    <w:rsid w:val="007E27CC"/>
    <w:rsid w:val="007E29D6"/>
    <w:rsid w:val="007E2B23"/>
    <w:rsid w:val="007E2CE1"/>
    <w:rsid w:val="007E2D69"/>
    <w:rsid w:val="007E2F31"/>
    <w:rsid w:val="007E2FED"/>
    <w:rsid w:val="007E3886"/>
    <w:rsid w:val="007E3986"/>
    <w:rsid w:val="007E3A27"/>
    <w:rsid w:val="007E3A62"/>
    <w:rsid w:val="007E3C06"/>
    <w:rsid w:val="007E3DBB"/>
    <w:rsid w:val="007E3F02"/>
    <w:rsid w:val="007E4068"/>
    <w:rsid w:val="007E406C"/>
    <w:rsid w:val="007E466D"/>
    <w:rsid w:val="007E498B"/>
    <w:rsid w:val="007E49B5"/>
    <w:rsid w:val="007E4A56"/>
    <w:rsid w:val="007E4B39"/>
    <w:rsid w:val="007E4D2A"/>
    <w:rsid w:val="007E4E30"/>
    <w:rsid w:val="007E4EF5"/>
    <w:rsid w:val="007E50C5"/>
    <w:rsid w:val="007E5171"/>
    <w:rsid w:val="007E539B"/>
    <w:rsid w:val="007E54C3"/>
    <w:rsid w:val="007E554D"/>
    <w:rsid w:val="007E575F"/>
    <w:rsid w:val="007E59E1"/>
    <w:rsid w:val="007E5A0E"/>
    <w:rsid w:val="007E5DCB"/>
    <w:rsid w:val="007E5DE1"/>
    <w:rsid w:val="007E5F30"/>
    <w:rsid w:val="007E60B8"/>
    <w:rsid w:val="007E6457"/>
    <w:rsid w:val="007E6540"/>
    <w:rsid w:val="007E6677"/>
    <w:rsid w:val="007E69FE"/>
    <w:rsid w:val="007E6C21"/>
    <w:rsid w:val="007E6E4B"/>
    <w:rsid w:val="007E6FE8"/>
    <w:rsid w:val="007E70FA"/>
    <w:rsid w:val="007E7338"/>
    <w:rsid w:val="007E73FC"/>
    <w:rsid w:val="007E7494"/>
    <w:rsid w:val="007E7516"/>
    <w:rsid w:val="007E755B"/>
    <w:rsid w:val="007E7583"/>
    <w:rsid w:val="007E7873"/>
    <w:rsid w:val="007E7C52"/>
    <w:rsid w:val="007F008C"/>
    <w:rsid w:val="007F00A1"/>
    <w:rsid w:val="007F0A20"/>
    <w:rsid w:val="007F0A99"/>
    <w:rsid w:val="007F105C"/>
    <w:rsid w:val="007F106D"/>
    <w:rsid w:val="007F1150"/>
    <w:rsid w:val="007F1436"/>
    <w:rsid w:val="007F15C8"/>
    <w:rsid w:val="007F178E"/>
    <w:rsid w:val="007F1909"/>
    <w:rsid w:val="007F1A7F"/>
    <w:rsid w:val="007F1CBA"/>
    <w:rsid w:val="007F1E83"/>
    <w:rsid w:val="007F246D"/>
    <w:rsid w:val="007F256E"/>
    <w:rsid w:val="007F288F"/>
    <w:rsid w:val="007F2A38"/>
    <w:rsid w:val="007F2CA8"/>
    <w:rsid w:val="007F3002"/>
    <w:rsid w:val="007F3059"/>
    <w:rsid w:val="007F33F1"/>
    <w:rsid w:val="007F34FC"/>
    <w:rsid w:val="007F350D"/>
    <w:rsid w:val="007F3535"/>
    <w:rsid w:val="007F3B2F"/>
    <w:rsid w:val="007F3D81"/>
    <w:rsid w:val="007F3F96"/>
    <w:rsid w:val="007F4021"/>
    <w:rsid w:val="007F40FF"/>
    <w:rsid w:val="007F423A"/>
    <w:rsid w:val="007F43C5"/>
    <w:rsid w:val="007F4B1A"/>
    <w:rsid w:val="007F4C4F"/>
    <w:rsid w:val="007F4E92"/>
    <w:rsid w:val="007F5199"/>
    <w:rsid w:val="007F5231"/>
    <w:rsid w:val="007F5406"/>
    <w:rsid w:val="007F555E"/>
    <w:rsid w:val="007F564E"/>
    <w:rsid w:val="007F57A4"/>
    <w:rsid w:val="007F5813"/>
    <w:rsid w:val="007F598D"/>
    <w:rsid w:val="007F5B5C"/>
    <w:rsid w:val="007F5DC6"/>
    <w:rsid w:val="007F6080"/>
    <w:rsid w:val="007F637D"/>
    <w:rsid w:val="007F63F1"/>
    <w:rsid w:val="007F6763"/>
    <w:rsid w:val="007F695B"/>
    <w:rsid w:val="007F733C"/>
    <w:rsid w:val="007F747F"/>
    <w:rsid w:val="007F782D"/>
    <w:rsid w:val="007F7AA7"/>
    <w:rsid w:val="007F7CAD"/>
    <w:rsid w:val="008003AC"/>
    <w:rsid w:val="008006E6"/>
    <w:rsid w:val="008006ED"/>
    <w:rsid w:val="00800969"/>
    <w:rsid w:val="00800CEC"/>
    <w:rsid w:val="00800DD1"/>
    <w:rsid w:val="00800DE0"/>
    <w:rsid w:val="0080127C"/>
    <w:rsid w:val="00801512"/>
    <w:rsid w:val="00801562"/>
    <w:rsid w:val="008016DB"/>
    <w:rsid w:val="00801727"/>
    <w:rsid w:val="0080199B"/>
    <w:rsid w:val="00801A3E"/>
    <w:rsid w:val="00801CF6"/>
    <w:rsid w:val="00801EA0"/>
    <w:rsid w:val="00801EEF"/>
    <w:rsid w:val="00801EF2"/>
    <w:rsid w:val="00801F61"/>
    <w:rsid w:val="0080215A"/>
    <w:rsid w:val="0080215B"/>
    <w:rsid w:val="008023E4"/>
    <w:rsid w:val="00802432"/>
    <w:rsid w:val="0080250A"/>
    <w:rsid w:val="0080250D"/>
    <w:rsid w:val="00802918"/>
    <w:rsid w:val="00802A22"/>
    <w:rsid w:val="00802B64"/>
    <w:rsid w:val="00802BDA"/>
    <w:rsid w:val="00802D90"/>
    <w:rsid w:val="008031DD"/>
    <w:rsid w:val="008039C0"/>
    <w:rsid w:val="00804071"/>
    <w:rsid w:val="00804295"/>
    <w:rsid w:val="008046B7"/>
    <w:rsid w:val="008047C7"/>
    <w:rsid w:val="008047DE"/>
    <w:rsid w:val="00804A63"/>
    <w:rsid w:val="00804DCC"/>
    <w:rsid w:val="00804E53"/>
    <w:rsid w:val="008055D6"/>
    <w:rsid w:val="00805661"/>
    <w:rsid w:val="00805700"/>
    <w:rsid w:val="008058BD"/>
    <w:rsid w:val="00805D19"/>
    <w:rsid w:val="00806058"/>
    <w:rsid w:val="0080671D"/>
    <w:rsid w:val="00806AC2"/>
    <w:rsid w:val="00806B5C"/>
    <w:rsid w:val="00806F31"/>
    <w:rsid w:val="00807172"/>
    <w:rsid w:val="008074AB"/>
    <w:rsid w:val="00807709"/>
    <w:rsid w:val="00807BB5"/>
    <w:rsid w:val="00807D95"/>
    <w:rsid w:val="00807DEB"/>
    <w:rsid w:val="00810309"/>
    <w:rsid w:val="00810354"/>
    <w:rsid w:val="0081039A"/>
    <w:rsid w:val="008104AE"/>
    <w:rsid w:val="0081050C"/>
    <w:rsid w:val="008108C4"/>
    <w:rsid w:val="008108C6"/>
    <w:rsid w:val="00810931"/>
    <w:rsid w:val="00810BEA"/>
    <w:rsid w:val="00810D89"/>
    <w:rsid w:val="00810E5C"/>
    <w:rsid w:val="00810F80"/>
    <w:rsid w:val="0081100C"/>
    <w:rsid w:val="00811167"/>
    <w:rsid w:val="0081117C"/>
    <w:rsid w:val="00811196"/>
    <w:rsid w:val="008112CB"/>
    <w:rsid w:val="008112F2"/>
    <w:rsid w:val="00811331"/>
    <w:rsid w:val="00811550"/>
    <w:rsid w:val="00811591"/>
    <w:rsid w:val="00811B6D"/>
    <w:rsid w:val="00811CCD"/>
    <w:rsid w:val="00811CEC"/>
    <w:rsid w:val="00811EF9"/>
    <w:rsid w:val="00812079"/>
    <w:rsid w:val="008120B9"/>
    <w:rsid w:val="00812424"/>
    <w:rsid w:val="00812540"/>
    <w:rsid w:val="008126B9"/>
    <w:rsid w:val="0081288C"/>
    <w:rsid w:val="0081290B"/>
    <w:rsid w:val="00812E91"/>
    <w:rsid w:val="00812F54"/>
    <w:rsid w:val="00813000"/>
    <w:rsid w:val="0081336D"/>
    <w:rsid w:val="0081353E"/>
    <w:rsid w:val="00813674"/>
    <w:rsid w:val="008138E0"/>
    <w:rsid w:val="00813C53"/>
    <w:rsid w:val="00813E0F"/>
    <w:rsid w:val="00814341"/>
    <w:rsid w:val="0081472C"/>
    <w:rsid w:val="0081487E"/>
    <w:rsid w:val="00814C70"/>
    <w:rsid w:val="00814ECD"/>
    <w:rsid w:val="00814FA2"/>
    <w:rsid w:val="0081522D"/>
    <w:rsid w:val="008152DB"/>
    <w:rsid w:val="008152F4"/>
    <w:rsid w:val="00815584"/>
    <w:rsid w:val="008158FD"/>
    <w:rsid w:val="00815AA1"/>
    <w:rsid w:val="00815D1D"/>
    <w:rsid w:val="00815EF0"/>
    <w:rsid w:val="00816082"/>
    <w:rsid w:val="0081618D"/>
    <w:rsid w:val="008162B8"/>
    <w:rsid w:val="00816300"/>
    <w:rsid w:val="00816310"/>
    <w:rsid w:val="00816359"/>
    <w:rsid w:val="008163F4"/>
    <w:rsid w:val="0081657B"/>
    <w:rsid w:val="00816786"/>
    <w:rsid w:val="00816848"/>
    <w:rsid w:val="008168B3"/>
    <w:rsid w:val="00816A16"/>
    <w:rsid w:val="00816BB0"/>
    <w:rsid w:val="00816BCA"/>
    <w:rsid w:val="00816BF2"/>
    <w:rsid w:val="00816D7A"/>
    <w:rsid w:val="00816F9A"/>
    <w:rsid w:val="00816FB5"/>
    <w:rsid w:val="0081704B"/>
    <w:rsid w:val="00817327"/>
    <w:rsid w:val="00817910"/>
    <w:rsid w:val="008179B6"/>
    <w:rsid w:val="00817B52"/>
    <w:rsid w:val="00817EB9"/>
    <w:rsid w:val="00817FCE"/>
    <w:rsid w:val="00820315"/>
    <w:rsid w:val="008206A6"/>
    <w:rsid w:val="00820B6D"/>
    <w:rsid w:val="00820D12"/>
    <w:rsid w:val="00820FD7"/>
    <w:rsid w:val="0082100A"/>
    <w:rsid w:val="00821049"/>
    <w:rsid w:val="008212E4"/>
    <w:rsid w:val="008213F7"/>
    <w:rsid w:val="0082225B"/>
    <w:rsid w:val="00822571"/>
    <w:rsid w:val="008227E2"/>
    <w:rsid w:val="00822CC7"/>
    <w:rsid w:val="00822EE9"/>
    <w:rsid w:val="0082303F"/>
    <w:rsid w:val="0082309F"/>
    <w:rsid w:val="0082316E"/>
    <w:rsid w:val="008232FE"/>
    <w:rsid w:val="008235AD"/>
    <w:rsid w:val="008238CD"/>
    <w:rsid w:val="00823965"/>
    <w:rsid w:val="00823E27"/>
    <w:rsid w:val="00823FBC"/>
    <w:rsid w:val="00824306"/>
    <w:rsid w:val="00824389"/>
    <w:rsid w:val="008243CE"/>
    <w:rsid w:val="008244B3"/>
    <w:rsid w:val="00824547"/>
    <w:rsid w:val="00824888"/>
    <w:rsid w:val="00824A10"/>
    <w:rsid w:val="00824EB2"/>
    <w:rsid w:val="00824EEA"/>
    <w:rsid w:val="00824F50"/>
    <w:rsid w:val="00824F86"/>
    <w:rsid w:val="0082548D"/>
    <w:rsid w:val="00825B2E"/>
    <w:rsid w:val="008260DE"/>
    <w:rsid w:val="00826163"/>
    <w:rsid w:val="00826445"/>
    <w:rsid w:val="00826562"/>
    <w:rsid w:val="00826BAC"/>
    <w:rsid w:val="00826FBC"/>
    <w:rsid w:val="008271D4"/>
    <w:rsid w:val="008275B3"/>
    <w:rsid w:val="0082763B"/>
    <w:rsid w:val="00827A15"/>
    <w:rsid w:val="00827B4F"/>
    <w:rsid w:val="00827FE7"/>
    <w:rsid w:val="00830228"/>
    <w:rsid w:val="0083025B"/>
    <w:rsid w:val="008303D4"/>
    <w:rsid w:val="008305A8"/>
    <w:rsid w:val="008305C6"/>
    <w:rsid w:val="008307CC"/>
    <w:rsid w:val="00830A77"/>
    <w:rsid w:val="00830CEB"/>
    <w:rsid w:val="0083115F"/>
    <w:rsid w:val="00831415"/>
    <w:rsid w:val="008314A1"/>
    <w:rsid w:val="008314C1"/>
    <w:rsid w:val="0083150E"/>
    <w:rsid w:val="00831674"/>
    <w:rsid w:val="008317AF"/>
    <w:rsid w:val="00831CD7"/>
    <w:rsid w:val="00831DE1"/>
    <w:rsid w:val="00832197"/>
    <w:rsid w:val="008322AA"/>
    <w:rsid w:val="00832494"/>
    <w:rsid w:val="008326D8"/>
    <w:rsid w:val="00832803"/>
    <w:rsid w:val="008335E5"/>
    <w:rsid w:val="00833B5D"/>
    <w:rsid w:val="00833D48"/>
    <w:rsid w:val="00833E7D"/>
    <w:rsid w:val="00833EAF"/>
    <w:rsid w:val="008340C9"/>
    <w:rsid w:val="008340F5"/>
    <w:rsid w:val="00834434"/>
    <w:rsid w:val="00834483"/>
    <w:rsid w:val="00834EC8"/>
    <w:rsid w:val="00835184"/>
    <w:rsid w:val="008351F7"/>
    <w:rsid w:val="00835607"/>
    <w:rsid w:val="008359B6"/>
    <w:rsid w:val="00835D7B"/>
    <w:rsid w:val="00836377"/>
    <w:rsid w:val="0083645B"/>
    <w:rsid w:val="0083649B"/>
    <w:rsid w:val="0083653A"/>
    <w:rsid w:val="008365FC"/>
    <w:rsid w:val="008365FF"/>
    <w:rsid w:val="00836644"/>
    <w:rsid w:val="008366F8"/>
    <w:rsid w:val="0083681C"/>
    <w:rsid w:val="00836918"/>
    <w:rsid w:val="008369A1"/>
    <w:rsid w:val="00836A76"/>
    <w:rsid w:val="00836F42"/>
    <w:rsid w:val="00837446"/>
    <w:rsid w:val="008374A2"/>
    <w:rsid w:val="0083771F"/>
    <w:rsid w:val="00837797"/>
    <w:rsid w:val="00837AC9"/>
    <w:rsid w:val="00837B78"/>
    <w:rsid w:val="00840208"/>
    <w:rsid w:val="00840312"/>
    <w:rsid w:val="00840696"/>
    <w:rsid w:val="0084089A"/>
    <w:rsid w:val="00840AAA"/>
    <w:rsid w:val="00840D2E"/>
    <w:rsid w:val="00840E65"/>
    <w:rsid w:val="00840EFE"/>
    <w:rsid w:val="00841011"/>
    <w:rsid w:val="00841412"/>
    <w:rsid w:val="00841462"/>
    <w:rsid w:val="00841737"/>
    <w:rsid w:val="008417B8"/>
    <w:rsid w:val="00841AFD"/>
    <w:rsid w:val="00841B9D"/>
    <w:rsid w:val="0084252D"/>
    <w:rsid w:val="00842571"/>
    <w:rsid w:val="0084266E"/>
    <w:rsid w:val="008426B6"/>
    <w:rsid w:val="00842C77"/>
    <w:rsid w:val="008433BB"/>
    <w:rsid w:val="0084340E"/>
    <w:rsid w:val="0084343D"/>
    <w:rsid w:val="00843888"/>
    <w:rsid w:val="00843938"/>
    <w:rsid w:val="00843959"/>
    <w:rsid w:val="00843E62"/>
    <w:rsid w:val="0084420C"/>
    <w:rsid w:val="00844235"/>
    <w:rsid w:val="0084466C"/>
    <w:rsid w:val="00844755"/>
    <w:rsid w:val="00844AEE"/>
    <w:rsid w:val="00844C35"/>
    <w:rsid w:val="00844CD2"/>
    <w:rsid w:val="00844EE6"/>
    <w:rsid w:val="008451C6"/>
    <w:rsid w:val="008452AC"/>
    <w:rsid w:val="00845502"/>
    <w:rsid w:val="0084555B"/>
    <w:rsid w:val="0084562C"/>
    <w:rsid w:val="00845D6E"/>
    <w:rsid w:val="0084607E"/>
    <w:rsid w:val="00846242"/>
    <w:rsid w:val="00846430"/>
    <w:rsid w:val="00846585"/>
    <w:rsid w:val="008467BE"/>
    <w:rsid w:val="00846B59"/>
    <w:rsid w:val="00846DB7"/>
    <w:rsid w:val="00846DD0"/>
    <w:rsid w:val="008470F2"/>
    <w:rsid w:val="0084751E"/>
    <w:rsid w:val="00847577"/>
    <w:rsid w:val="00847883"/>
    <w:rsid w:val="00847C34"/>
    <w:rsid w:val="00847DC6"/>
    <w:rsid w:val="00847E2D"/>
    <w:rsid w:val="00847EBD"/>
    <w:rsid w:val="00847F36"/>
    <w:rsid w:val="008503FB"/>
    <w:rsid w:val="008505F1"/>
    <w:rsid w:val="00850757"/>
    <w:rsid w:val="008508F1"/>
    <w:rsid w:val="008508FE"/>
    <w:rsid w:val="00850A70"/>
    <w:rsid w:val="00850DCE"/>
    <w:rsid w:val="00850F58"/>
    <w:rsid w:val="008512EC"/>
    <w:rsid w:val="00851413"/>
    <w:rsid w:val="0085145F"/>
    <w:rsid w:val="0085172E"/>
    <w:rsid w:val="008519F1"/>
    <w:rsid w:val="00851A29"/>
    <w:rsid w:val="00851A2E"/>
    <w:rsid w:val="00851D0E"/>
    <w:rsid w:val="00851DB5"/>
    <w:rsid w:val="00851EA1"/>
    <w:rsid w:val="00852087"/>
    <w:rsid w:val="0085208F"/>
    <w:rsid w:val="0085220F"/>
    <w:rsid w:val="00852395"/>
    <w:rsid w:val="008523B7"/>
    <w:rsid w:val="00852548"/>
    <w:rsid w:val="008525B3"/>
    <w:rsid w:val="0085275D"/>
    <w:rsid w:val="008527FE"/>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44F"/>
    <w:rsid w:val="0085460A"/>
    <w:rsid w:val="00854873"/>
    <w:rsid w:val="00854B68"/>
    <w:rsid w:val="00854D92"/>
    <w:rsid w:val="00854DCA"/>
    <w:rsid w:val="00854ED2"/>
    <w:rsid w:val="00854F1D"/>
    <w:rsid w:val="00854F5B"/>
    <w:rsid w:val="008550E1"/>
    <w:rsid w:val="0085538F"/>
    <w:rsid w:val="00855680"/>
    <w:rsid w:val="00855886"/>
    <w:rsid w:val="00855B52"/>
    <w:rsid w:val="00855BCF"/>
    <w:rsid w:val="00855F30"/>
    <w:rsid w:val="008561B3"/>
    <w:rsid w:val="0085635D"/>
    <w:rsid w:val="00856BBD"/>
    <w:rsid w:val="00856C5E"/>
    <w:rsid w:val="00856DCF"/>
    <w:rsid w:val="00856EFC"/>
    <w:rsid w:val="00856FA1"/>
    <w:rsid w:val="00856FE3"/>
    <w:rsid w:val="0085718D"/>
    <w:rsid w:val="008579A4"/>
    <w:rsid w:val="00857A47"/>
    <w:rsid w:val="00857AFB"/>
    <w:rsid w:val="00857B5A"/>
    <w:rsid w:val="00857C3C"/>
    <w:rsid w:val="00857C9A"/>
    <w:rsid w:val="00857E04"/>
    <w:rsid w:val="00857F0B"/>
    <w:rsid w:val="00860040"/>
    <w:rsid w:val="00860A65"/>
    <w:rsid w:val="00860A68"/>
    <w:rsid w:val="00860B0F"/>
    <w:rsid w:val="00860C24"/>
    <w:rsid w:val="00860ED6"/>
    <w:rsid w:val="00861050"/>
    <w:rsid w:val="00861273"/>
    <w:rsid w:val="00861960"/>
    <w:rsid w:val="00861C71"/>
    <w:rsid w:val="00862010"/>
    <w:rsid w:val="00862133"/>
    <w:rsid w:val="0086236F"/>
    <w:rsid w:val="00862426"/>
    <w:rsid w:val="00862724"/>
    <w:rsid w:val="008627D2"/>
    <w:rsid w:val="00862B9A"/>
    <w:rsid w:val="00862C6B"/>
    <w:rsid w:val="00862C9A"/>
    <w:rsid w:val="00862D31"/>
    <w:rsid w:val="00862DA8"/>
    <w:rsid w:val="00862E40"/>
    <w:rsid w:val="00862F75"/>
    <w:rsid w:val="00862FB8"/>
    <w:rsid w:val="0086339B"/>
    <w:rsid w:val="00863504"/>
    <w:rsid w:val="00863752"/>
    <w:rsid w:val="008638DE"/>
    <w:rsid w:val="00863949"/>
    <w:rsid w:val="00864043"/>
    <w:rsid w:val="008641AC"/>
    <w:rsid w:val="0086420A"/>
    <w:rsid w:val="0086440A"/>
    <w:rsid w:val="008645D6"/>
    <w:rsid w:val="00864662"/>
    <w:rsid w:val="00864CBD"/>
    <w:rsid w:val="008652CF"/>
    <w:rsid w:val="008657AB"/>
    <w:rsid w:val="00865C05"/>
    <w:rsid w:val="00865C8E"/>
    <w:rsid w:val="00865DA2"/>
    <w:rsid w:val="00865E40"/>
    <w:rsid w:val="0086601F"/>
    <w:rsid w:val="008664FA"/>
    <w:rsid w:val="008665AA"/>
    <w:rsid w:val="0086665A"/>
    <w:rsid w:val="00866801"/>
    <w:rsid w:val="00866841"/>
    <w:rsid w:val="0086693C"/>
    <w:rsid w:val="008669E1"/>
    <w:rsid w:val="00866D5F"/>
    <w:rsid w:val="00866E26"/>
    <w:rsid w:val="008676F5"/>
    <w:rsid w:val="0086780A"/>
    <w:rsid w:val="00867941"/>
    <w:rsid w:val="00867A03"/>
    <w:rsid w:val="00867E56"/>
    <w:rsid w:val="00867F29"/>
    <w:rsid w:val="00867F86"/>
    <w:rsid w:val="008703CF"/>
    <w:rsid w:val="0087044F"/>
    <w:rsid w:val="00870612"/>
    <w:rsid w:val="00870666"/>
    <w:rsid w:val="00870820"/>
    <w:rsid w:val="00870988"/>
    <w:rsid w:val="00870ACC"/>
    <w:rsid w:val="00870CAA"/>
    <w:rsid w:val="00870D78"/>
    <w:rsid w:val="00870E64"/>
    <w:rsid w:val="008710F1"/>
    <w:rsid w:val="00871116"/>
    <w:rsid w:val="00871157"/>
    <w:rsid w:val="008712F6"/>
    <w:rsid w:val="008714E1"/>
    <w:rsid w:val="00871521"/>
    <w:rsid w:val="00871540"/>
    <w:rsid w:val="00871955"/>
    <w:rsid w:val="00871B7E"/>
    <w:rsid w:val="00871C98"/>
    <w:rsid w:val="00871D45"/>
    <w:rsid w:val="0087231D"/>
    <w:rsid w:val="008723BC"/>
    <w:rsid w:val="00872433"/>
    <w:rsid w:val="008725B7"/>
    <w:rsid w:val="008729B7"/>
    <w:rsid w:val="00872AB8"/>
    <w:rsid w:val="00872C97"/>
    <w:rsid w:val="00872D7C"/>
    <w:rsid w:val="00873025"/>
    <w:rsid w:val="00873523"/>
    <w:rsid w:val="00873700"/>
    <w:rsid w:val="0087375D"/>
    <w:rsid w:val="00873B20"/>
    <w:rsid w:val="00873B38"/>
    <w:rsid w:val="00873DFF"/>
    <w:rsid w:val="00873EBC"/>
    <w:rsid w:val="008742CD"/>
    <w:rsid w:val="00874822"/>
    <w:rsid w:val="0087482C"/>
    <w:rsid w:val="0087486F"/>
    <w:rsid w:val="00874A6C"/>
    <w:rsid w:val="00874AD9"/>
    <w:rsid w:val="00874DCF"/>
    <w:rsid w:val="00874F57"/>
    <w:rsid w:val="00874FD8"/>
    <w:rsid w:val="0087527E"/>
    <w:rsid w:val="00875374"/>
    <w:rsid w:val="00875408"/>
    <w:rsid w:val="008755B4"/>
    <w:rsid w:val="00875798"/>
    <w:rsid w:val="008759B8"/>
    <w:rsid w:val="00875AAA"/>
    <w:rsid w:val="00875B3B"/>
    <w:rsid w:val="00875ED7"/>
    <w:rsid w:val="00875FC2"/>
    <w:rsid w:val="00876447"/>
    <w:rsid w:val="008767C3"/>
    <w:rsid w:val="00876808"/>
    <w:rsid w:val="00876B1F"/>
    <w:rsid w:val="00876B97"/>
    <w:rsid w:val="00876BA5"/>
    <w:rsid w:val="008770F5"/>
    <w:rsid w:val="00877275"/>
    <w:rsid w:val="0087731A"/>
    <w:rsid w:val="0087738F"/>
    <w:rsid w:val="0087782F"/>
    <w:rsid w:val="00877926"/>
    <w:rsid w:val="00877979"/>
    <w:rsid w:val="00877BFC"/>
    <w:rsid w:val="008800D4"/>
    <w:rsid w:val="008803BD"/>
    <w:rsid w:val="00880ECF"/>
    <w:rsid w:val="00881292"/>
    <w:rsid w:val="0088129D"/>
    <w:rsid w:val="00881371"/>
    <w:rsid w:val="008814E1"/>
    <w:rsid w:val="008814F1"/>
    <w:rsid w:val="008814FB"/>
    <w:rsid w:val="00881503"/>
    <w:rsid w:val="0088159C"/>
    <w:rsid w:val="008816C1"/>
    <w:rsid w:val="00881793"/>
    <w:rsid w:val="008818BC"/>
    <w:rsid w:val="00881A43"/>
    <w:rsid w:val="008822D4"/>
    <w:rsid w:val="0088249A"/>
    <w:rsid w:val="008825B0"/>
    <w:rsid w:val="008828EC"/>
    <w:rsid w:val="00882C58"/>
    <w:rsid w:val="008832F4"/>
    <w:rsid w:val="008833DA"/>
    <w:rsid w:val="00883447"/>
    <w:rsid w:val="00883643"/>
    <w:rsid w:val="00883A43"/>
    <w:rsid w:val="00883B7C"/>
    <w:rsid w:val="00884546"/>
    <w:rsid w:val="0088479B"/>
    <w:rsid w:val="00884A6F"/>
    <w:rsid w:val="00884A90"/>
    <w:rsid w:val="00884C5A"/>
    <w:rsid w:val="00884CC3"/>
    <w:rsid w:val="00884ED0"/>
    <w:rsid w:val="00884EDB"/>
    <w:rsid w:val="00885052"/>
    <w:rsid w:val="00885265"/>
    <w:rsid w:val="008853BC"/>
    <w:rsid w:val="008856FE"/>
    <w:rsid w:val="008857A8"/>
    <w:rsid w:val="00885F24"/>
    <w:rsid w:val="00886157"/>
    <w:rsid w:val="0088685B"/>
    <w:rsid w:val="008870AF"/>
    <w:rsid w:val="00887251"/>
    <w:rsid w:val="008872BA"/>
    <w:rsid w:val="008872BD"/>
    <w:rsid w:val="008872C9"/>
    <w:rsid w:val="008873AE"/>
    <w:rsid w:val="00887950"/>
    <w:rsid w:val="00887AE1"/>
    <w:rsid w:val="00887F51"/>
    <w:rsid w:val="0089017F"/>
    <w:rsid w:val="00890287"/>
    <w:rsid w:val="008902C3"/>
    <w:rsid w:val="008904EF"/>
    <w:rsid w:val="008906F0"/>
    <w:rsid w:val="00890830"/>
    <w:rsid w:val="00890A3B"/>
    <w:rsid w:val="00890A47"/>
    <w:rsid w:val="00890D4D"/>
    <w:rsid w:val="00891026"/>
    <w:rsid w:val="008911D5"/>
    <w:rsid w:val="00891234"/>
    <w:rsid w:val="008912D7"/>
    <w:rsid w:val="008912F8"/>
    <w:rsid w:val="00891646"/>
    <w:rsid w:val="00891874"/>
    <w:rsid w:val="00891B2F"/>
    <w:rsid w:val="00891F2D"/>
    <w:rsid w:val="0089236C"/>
    <w:rsid w:val="00892539"/>
    <w:rsid w:val="0089273A"/>
    <w:rsid w:val="00892744"/>
    <w:rsid w:val="008929FB"/>
    <w:rsid w:val="00892B20"/>
    <w:rsid w:val="00892E13"/>
    <w:rsid w:val="00892E52"/>
    <w:rsid w:val="00893007"/>
    <w:rsid w:val="00893283"/>
    <w:rsid w:val="0089330F"/>
    <w:rsid w:val="0089362E"/>
    <w:rsid w:val="00893658"/>
    <w:rsid w:val="00893F01"/>
    <w:rsid w:val="008940C1"/>
    <w:rsid w:val="0089464B"/>
    <w:rsid w:val="00894B74"/>
    <w:rsid w:val="008955E3"/>
    <w:rsid w:val="008958CB"/>
    <w:rsid w:val="00895905"/>
    <w:rsid w:val="008959B4"/>
    <w:rsid w:val="00895A9B"/>
    <w:rsid w:val="00895BF0"/>
    <w:rsid w:val="00895DB4"/>
    <w:rsid w:val="008962DC"/>
    <w:rsid w:val="00896452"/>
    <w:rsid w:val="0089663F"/>
    <w:rsid w:val="00896F59"/>
    <w:rsid w:val="00896F72"/>
    <w:rsid w:val="00897024"/>
    <w:rsid w:val="00897505"/>
    <w:rsid w:val="00897CB8"/>
    <w:rsid w:val="00897D88"/>
    <w:rsid w:val="008A023F"/>
    <w:rsid w:val="008A046C"/>
    <w:rsid w:val="008A05B6"/>
    <w:rsid w:val="008A06A7"/>
    <w:rsid w:val="008A06E5"/>
    <w:rsid w:val="008A0722"/>
    <w:rsid w:val="008A0AFE"/>
    <w:rsid w:val="008A0D70"/>
    <w:rsid w:val="008A11C8"/>
    <w:rsid w:val="008A1205"/>
    <w:rsid w:val="008A1431"/>
    <w:rsid w:val="008A1692"/>
    <w:rsid w:val="008A1959"/>
    <w:rsid w:val="008A1C4F"/>
    <w:rsid w:val="008A1D54"/>
    <w:rsid w:val="008A1E99"/>
    <w:rsid w:val="008A22C4"/>
    <w:rsid w:val="008A24AA"/>
    <w:rsid w:val="008A26EA"/>
    <w:rsid w:val="008A2741"/>
    <w:rsid w:val="008A2910"/>
    <w:rsid w:val="008A3125"/>
    <w:rsid w:val="008A31D2"/>
    <w:rsid w:val="008A35A0"/>
    <w:rsid w:val="008A3618"/>
    <w:rsid w:val="008A36CD"/>
    <w:rsid w:val="008A370F"/>
    <w:rsid w:val="008A373B"/>
    <w:rsid w:val="008A3981"/>
    <w:rsid w:val="008A3A03"/>
    <w:rsid w:val="008A3B91"/>
    <w:rsid w:val="008A3DD8"/>
    <w:rsid w:val="008A4689"/>
    <w:rsid w:val="008A4710"/>
    <w:rsid w:val="008A4B78"/>
    <w:rsid w:val="008A4E03"/>
    <w:rsid w:val="008A5343"/>
    <w:rsid w:val="008A5558"/>
    <w:rsid w:val="008A562C"/>
    <w:rsid w:val="008A571C"/>
    <w:rsid w:val="008A5AD9"/>
    <w:rsid w:val="008A5D7F"/>
    <w:rsid w:val="008A613C"/>
    <w:rsid w:val="008A6684"/>
    <w:rsid w:val="008A66BE"/>
    <w:rsid w:val="008A6717"/>
    <w:rsid w:val="008A6B8C"/>
    <w:rsid w:val="008A7059"/>
    <w:rsid w:val="008A71CE"/>
    <w:rsid w:val="008A71EB"/>
    <w:rsid w:val="008A7F45"/>
    <w:rsid w:val="008A7FCF"/>
    <w:rsid w:val="008B02BE"/>
    <w:rsid w:val="008B047E"/>
    <w:rsid w:val="008B0E55"/>
    <w:rsid w:val="008B0EA8"/>
    <w:rsid w:val="008B0F5E"/>
    <w:rsid w:val="008B0F94"/>
    <w:rsid w:val="008B10E5"/>
    <w:rsid w:val="008B1181"/>
    <w:rsid w:val="008B11D1"/>
    <w:rsid w:val="008B1241"/>
    <w:rsid w:val="008B1359"/>
    <w:rsid w:val="008B1758"/>
    <w:rsid w:val="008B18C7"/>
    <w:rsid w:val="008B1BC6"/>
    <w:rsid w:val="008B1E3B"/>
    <w:rsid w:val="008B1FCB"/>
    <w:rsid w:val="008B2341"/>
    <w:rsid w:val="008B23B5"/>
    <w:rsid w:val="008B23E8"/>
    <w:rsid w:val="008B25D7"/>
    <w:rsid w:val="008B2619"/>
    <w:rsid w:val="008B2BCC"/>
    <w:rsid w:val="008B2EC8"/>
    <w:rsid w:val="008B2F2D"/>
    <w:rsid w:val="008B3039"/>
    <w:rsid w:val="008B304A"/>
    <w:rsid w:val="008B3765"/>
    <w:rsid w:val="008B398A"/>
    <w:rsid w:val="008B3BF5"/>
    <w:rsid w:val="008B3C1C"/>
    <w:rsid w:val="008B3FB9"/>
    <w:rsid w:val="008B409C"/>
    <w:rsid w:val="008B4227"/>
    <w:rsid w:val="008B47B8"/>
    <w:rsid w:val="008B48B1"/>
    <w:rsid w:val="008B48CD"/>
    <w:rsid w:val="008B4923"/>
    <w:rsid w:val="008B4C55"/>
    <w:rsid w:val="008B4D3E"/>
    <w:rsid w:val="008B4D69"/>
    <w:rsid w:val="008B4D9D"/>
    <w:rsid w:val="008B5204"/>
    <w:rsid w:val="008B5318"/>
    <w:rsid w:val="008B53A3"/>
    <w:rsid w:val="008B5701"/>
    <w:rsid w:val="008B6087"/>
    <w:rsid w:val="008B62BE"/>
    <w:rsid w:val="008B63FE"/>
    <w:rsid w:val="008B66BF"/>
    <w:rsid w:val="008B6A29"/>
    <w:rsid w:val="008B6C52"/>
    <w:rsid w:val="008B7055"/>
    <w:rsid w:val="008B7102"/>
    <w:rsid w:val="008B71B7"/>
    <w:rsid w:val="008B71E5"/>
    <w:rsid w:val="008B7309"/>
    <w:rsid w:val="008B73A1"/>
    <w:rsid w:val="008B747D"/>
    <w:rsid w:val="008B768D"/>
    <w:rsid w:val="008B7C8A"/>
    <w:rsid w:val="008B7CC2"/>
    <w:rsid w:val="008B7DB0"/>
    <w:rsid w:val="008B7F14"/>
    <w:rsid w:val="008C03BD"/>
    <w:rsid w:val="008C055D"/>
    <w:rsid w:val="008C0C57"/>
    <w:rsid w:val="008C0D77"/>
    <w:rsid w:val="008C0DEC"/>
    <w:rsid w:val="008C0ECB"/>
    <w:rsid w:val="008C1860"/>
    <w:rsid w:val="008C1A01"/>
    <w:rsid w:val="008C1BB9"/>
    <w:rsid w:val="008C1DDE"/>
    <w:rsid w:val="008C1E46"/>
    <w:rsid w:val="008C1E5D"/>
    <w:rsid w:val="008C1E9A"/>
    <w:rsid w:val="008C28EB"/>
    <w:rsid w:val="008C2F2A"/>
    <w:rsid w:val="008C3289"/>
    <w:rsid w:val="008C35FE"/>
    <w:rsid w:val="008C3689"/>
    <w:rsid w:val="008C36C1"/>
    <w:rsid w:val="008C37AA"/>
    <w:rsid w:val="008C3A7D"/>
    <w:rsid w:val="008C3ADE"/>
    <w:rsid w:val="008C3ED6"/>
    <w:rsid w:val="008C4076"/>
    <w:rsid w:val="008C43D0"/>
    <w:rsid w:val="008C4654"/>
    <w:rsid w:val="008C466C"/>
    <w:rsid w:val="008C47B4"/>
    <w:rsid w:val="008C4928"/>
    <w:rsid w:val="008C4A3D"/>
    <w:rsid w:val="008C4D55"/>
    <w:rsid w:val="008C4F6B"/>
    <w:rsid w:val="008C4FAE"/>
    <w:rsid w:val="008C508A"/>
    <w:rsid w:val="008C581E"/>
    <w:rsid w:val="008C59DB"/>
    <w:rsid w:val="008C648F"/>
    <w:rsid w:val="008C69F0"/>
    <w:rsid w:val="008C6BBC"/>
    <w:rsid w:val="008C6C0A"/>
    <w:rsid w:val="008C6D9C"/>
    <w:rsid w:val="008C6F89"/>
    <w:rsid w:val="008C6F95"/>
    <w:rsid w:val="008C7132"/>
    <w:rsid w:val="008C7245"/>
    <w:rsid w:val="008C7991"/>
    <w:rsid w:val="008C7B0F"/>
    <w:rsid w:val="008C7BCF"/>
    <w:rsid w:val="008C7BD5"/>
    <w:rsid w:val="008C7F76"/>
    <w:rsid w:val="008D00D2"/>
    <w:rsid w:val="008D014E"/>
    <w:rsid w:val="008D035E"/>
    <w:rsid w:val="008D042B"/>
    <w:rsid w:val="008D0521"/>
    <w:rsid w:val="008D0729"/>
    <w:rsid w:val="008D0AC0"/>
    <w:rsid w:val="008D1139"/>
    <w:rsid w:val="008D1232"/>
    <w:rsid w:val="008D14F8"/>
    <w:rsid w:val="008D1A4E"/>
    <w:rsid w:val="008D1BFB"/>
    <w:rsid w:val="008D1D30"/>
    <w:rsid w:val="008D1EF8"/>
    <w:rsid w:val="008D1F09"/>
    <w:rsid w:val="008D2080"/>
    <w:rsid w:val="008D24A5"/>
    <w:rsid w:val="008D31AA"/>
    <w:rsid w:val="008D343D"/>
    <w:rsid w:val="008D355C"/>
    <w:rsid w:val="008D360C"/>
    <w:rsid w:val="008D3A8A"/>
    <w:rsid w:val="008D44D0"/>
    <w:rsid w:val="008D4893"/>
    <w:rsid w:val="008D4AAF"/>
    <w:rsid w:val="008D4AD9"/>
    <w:rsid w:val="008D4B36"/>
    <w:rsid w:val="008D4D56"/>
    <w:rsid w:val="008D4F89"/>
    <w:rsid w:val="008D5148"/>
    <w:rsid w:val="008D5204"/>
    <w:rsid w:val="008D5259"/>
    <w:rsid w:val="008D5845"/>
    <w:rsid w:val="008D58EC"/>
    <w:rsid w:val="008D5A31"/>
    <w:rsid w:val="008D5A80"/>
    <w:rsid w:val="008D5DBF"/>
    <w:rsid w:val="008D6667"/>
    <w:rsid w:val="008D6C16"/>
    <w:rsid w:val="008D6CFE"/>
    <w:rsid w:val="008D6DAA"/>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BF"/>
    <w:rsid w:val="008E0917"/>
    <w:rsid w:val="008E0B81"/>
    <w:rsid w:val="008E0CC8"/>
    <w:rsid w:val="008E0DB1"/>
    <w:rsid w:val="008E10FE"/>
    <w:rsid w:val="008E12C0"/>
    <w:rsid w:val="008E1552"/>
    <w:rsid w:val="008E17F4"/>
    <w:rsid w:val="008E19A6"/>
    <w:rsid w:val="008E2027"/>
    <w:rsid w:val="008E2136"/>
    <w:rsid w:val="008E25DF"/>
    <w:rsid w:val="008E263A"/>
    <w:rsid w:val="008E267D"/>
    <w:rsid w:val="008E26C8"/>
    <w:rsid w:val="008E26F2"/>
    <w:rsid w:val="008E2B95"/>
    <w:rsid w:val="008E2E40"/>
    <w:rsid w:val="008E2EC8"/>
    <w:rsid w:val="008E3023"/>
    <w:rsid w:val="008E3576"/>
    <w:rsid w:val="008E35DC"/>
    <w:rsid w:val="008E396B"/>
    <w:rsid w:val="008E3A6B"/>
    <w:rsid w:val="008E3AB4"/>
    <w:rsid w:val="008E3F44"/>
    <w:rsid w:val="008E3FC0"/>
    <w:rsid w:val="008E4060"/>
    <w:rsid w:val="008E41F5"/>
    <w:rsid w:val="008E4266"/>
    <w:rsid w:val="008E42F7"/>
    <w:rsid w:val="008E4321"/>
    <w:rsid w:val="008E43AA"/>
    <w:rsid w:val="008E46B0"/>
    <w:rsid w:val="008E4732"/>
    <w:rsid w:val="008E4865"/>
    <w:rsid w:val="008E4BDE"/>
    <w:rsid w:val="008E4DA5"/>
    <w:rsid w:val="008E4E11"/>
    <w:rsid w:val="008E4E2E"/>
    <w:rsid w:val="008E4E8A"/>
    <w:rsid w:val="008E4E99"/>
    <w:rsid w:val="008E4EC3"/>
    <w:rsid w:val="008E508E"/>
    <w:rsid w:val="008E51FE"/>
    <w:rsid w:val="008E5378"/>
    <w:rsid w:val="008E537F"/>
    <w:rsid w:val="008E5515"/>
    <w:rsid w:val="008E5680"/>
    <w:rsid w:val="008E5B13"/>
    <w:rsid w:val="008E5F82"/>
    <w:rsid w:val="008E5FCF"/>
    <w:rsid w:val="008E600C"/>
    <w:rsid w:val="008E620D"/>
    <w:rsid w:val="008E64BB"/>
    <w:rsid w:val="008E654A"/>
    <w:rsid w:val="008E66D1"/>
    <w:rsid w:val="008E68B6"/>
    <w:rsid w:val="008E6956"/>
    <w:rsid w:val="008E6B79"/>
    <w:rsid w:val="008E6D2B"/>
    <w:rsid w:val="008E7103"/>
    <w:rsid w:val="008E7169"/>
    <w:rsid w:val="008E7512"/>
    <w:rsid w:val="008E76B3"/>
    <w:rsid w:val="008E771A"/>
    <w:rsid w:val="008E784A"/>
    <w:rsid w:val="008F0023"/>
    <w:rsid w:val="008F043A"/>
    <w:rsid w:val="008F0528"/>
    <w:rsid w:val="008F093F"/>
    <w:rsid w:val="008F0A82"/>
    <w:rsid w:val="008F0D6B"/>
    <w:rsid w:val="008F1196"/>
    <w:rsid w:val="008F12DB"/>
    <w:rsid w:val="008F1398"/>
    <w:rsid w:val="008F1756"/>
    <w:rsid w:val="008F1AE0"/>
    <w:rsid w:val="008F1E25"/>
    <w:rsid w:val="008F25D7"/>
    <w:rsid w:val="008F26C8"/>
    <w:rsid w:val="008F2877"/>
    <w:rsid w:val="008F28DF"/>
    <w:rsid w:val="008F2C7C"/>
    <w:rsid w:val="008F2D07"/>
    <w:rsid w:val="008F2DB0"/>
    <w:rsid w:val="008F2F30"/>
    <w:rsid w:val="008F3009"/>
    <w:rsid w:val="008F3184"/>
    <w:rsid w:val="008F34F1"/>
    <w:rsid w:val="008F3895"/>
    <w:rsid w:val="008F3963"/>
    <w:rsid w:val="008F3C30"/>
    <w:rsid w:val="008F415D"/>
    <w:rsid w:val="008F4503"/>
    <w:rsid w:val="008F4505"/>
    <w:rsid w:val="008F4676"/>
    <w:rsid w:val="008F4A2D"/>
    <w:rsid w:val="008F4C03"/>
    <w:rsid w:val="008F5042"/>
    <w:rsid w:val="008F54D0"/>
    <w:rsid w:val="008F57F5"/>
    <w:rsid w:val="008F5A17"/>
    <w:rsid w:val="008F5D60"/>
    <w:rsid w:val="008F61FE"/>
    <w:rsid w:val="008F64FF"/>
    <w:rsid w:val="008F6592"/>
    <w:rsid w:val="008F6913"/>
    <w:rsid w:val="008F6957"/>
    <w:rsid w:val="008F69DD"/>
    <w:rsid w:val="008F6B78"/>
    <w:rsid w:val="008F6C3D"/>
    <w:rsid w:val="008F722F"/>
    <w:rsid w:val="008F74AE"/>
    <w:rsid w:val="008F74EE"/>
    <w:rsid w:val="008F764B"/>
    <w:rsid w:val="008F7BDE"/>
    <w:rsid w:val="008F7DE2"/>
    <w:rsid w:val="009001C6"/>
    <w:rsid w:val="00900472"/>
    <w:rsid w:val="00900510"/>
    <w:rsid w:val="009008D0"/>
    <w:rsid w:val="009009DE"/>
    <w:rsid w:val="00900A73"/>
    <w:rsid w:val="00900C10"/>
    <w:rsid w:val="00900C98"/>
    <w:rsid w:val="00900D3D"/>
    <w:rsid w:val="00900DAE"/>
    <w:rsid w:val="00900EE2"/>
    <w:rsid w:val="00901B5F"/>
    <w:rsid w:val="00901C14"/>
    <w:rsid w:val="00901C75"/>
    <w:rsid w:val="00902BF0"/>
    <w:rsid w:val="00902C1C"/>
    <w:rsid w:val="00902C5C"/>
    <w:rsid w:val="00902D10"/>
    <w:rsid w:val="00902E40"/>
    <w:rsid w:val="0090302A"/>
    <w:rsid w:val="00903320"/>
    <w:rsid w:val="0090338D"/>
    <w:rsid w:val="00903405"/>
    <w:rsid w:val="009034FE"/>
    <w:rsid w:val="009039C7"/>
    <w:rsid w:val="00903A95"/>
    <w:rsid w:val="00903CC8"/>
    <w:rsid w:val="00903E73"/>
    <w:rsid w:val="00903FF5"/>
    <w:rsid w:val="009041B6"/>
    <w:rsid w:val="0090421C"/>
    <w:rsid w:val="0090470D"/>
    <w:rsid w:val="00904EAC"/>
    <w:rsid w:val="0090553E"/>
    <w:rsid w:val="009056FB"/>
    <w:rsid w:val="009058D2"/>
    <w:rsid w:val="00905F9B"/>
    <w:rsid w:val="00906411"/>
    <w:rsid w:val="00906578"/>
    <w:rsid w:val="00906821"/>
    <w:rsid w:val="009068B1"/>
    <w:rsid w:val="009069D8"/>
    <w:rsid w:val="00906CB1"/>
    <w:rsid w:val="0090730C"/>
    <w:rsid w:val="00907520"/>
    <w:rsid w:val="0090763E"/>
    <w:rsid w:val="00907725"/>
    <w:rsid w:val="00907819"/>
    <w:rsid w:val="00907F2C"/>
    <w:rsid w:val="00907FA6"/>
    <w:rsid w:val="00907FFD"/>
    <w:rsid w:val="00910494"/>
    <w:rsid w:val="009108E9"/>
    <w:rsid w:val="00910AD8"/>
    <w:rsid w:val="00911712"/>
    <w:rsid w:val="00911B7A"/>
    <w:rsid w:val="00911C52"/>
    <w:rsid w:val="00911CE6"/>
    <w:rsid w:val="0091223D"/>
    <w:rsid w:val="0091230A"/>
    <w:rsid w:val="00912498"/>
    <w:rsid w:val="00912604"/>
    <w:rsid w:val="00912A91"/>
    <w:rsid w:val="00912AA4"/>
    <w:rsid w:val="00912E8D"/>
    <w:rsid w:val="00912FB2"/>
    <w:rsid w:val="0091306D"/>
    <w:rsid w:val="009131D2"/>
    <w:rsid w:val="009132D8"/>
    <w:rsid w:val="009135C6"/>
    <w:rsid w:val="00913759"/>
    <w:rsid w:val="00913B4C"/>
    <w:rsid w:val="00913C04"/>
    <w:rsid w:val="00913D29"/>
    <w:rsid w:val="00913DAC"/>
    <w:rsid w:val="00914199"/>
    <w:rsid w:val="009142BA"/>
    <w:rsid w:val="0091442B"/>
    <w:rsid w:val="0091446B"/>
    <w:rsid w:val="0091452D"/>
    <w:rsid w:val="0091464F"/>
    <w:rsid w:val="00915411"/>
    <w:rsid w:val="00915481"/>
    <w:rsid w:val="00915513"/>
    <w:rsid w:val="00915AEE"/>
    <w:rsid w:val="00915B22"/>
    <w:rsid w:val="00915EB0"/>
    <w:rsid w:val="00915FB9"/>
    <w:rsid w:val="00915FF0"/>
    <w:rsid w:val="00916170"/>
    <w:rsid w:val="00916596"/>
    <w:rsid w:val="009166B3"/>
    <w:rsid w:val="00916BD8"/>
    <w:rsid w:val="00916E9F"/>
    <w:rsid w:val="00916EF2"/>
    <w:rsid w:val="009170C1"/>
    <w:rsid w:val="009171D0"/>
    <w:rsid w:val="00917658"/>
    <w:rsid w:val="0091785B"/>
    <w:rsid w:val="009178C8"/>
    <w:rsid w:val="00917CC5"/>
    <w:rsid w:val="009200FF"/>
    <w:rsid w:val="00920188"/>
    <w:rsid w:val="009202B7"/>
    <w:rsid w:val="00920527"/>
    <w:rsid w:val="009205B2"/>
    <w:rsid w:val="0092082B"/>
    <w:rsid w:val="00920B4E"/>
    <w:rsid w:val="00920E65"/>
    <w:rsid w:val="00920FDC"/>
    <w:rsid w:val="009210AB"/>
    <w:rsid w:val="0092126F"/>
    <w:rsid w:val="00921306"/>
    <w:rsid w:val="009214FF"/>
    <w:rsid w:val="00921C2A"/>
    <w:rsid w:val="00921D3C"/>
    <w:rsid w:val="009220B7"/>
    <w:rsid w:val="0092261D"/>
    <w:rsid w:val="009226A4"/>
    <w:rsid w:val="0092273E"/>
    <w:rsid w:val="009229B1"/>
    <w:rsid w:val="00922A5F"/>
    <w:rsid w:val="00922B9A"/>
    <w:rsid w:val="00922EDC"/>
    <w:rsid w:val="00922F12"/>
    <w:rsid w:val="00922FC9"/>
    <w:rsid w:val="0092302B"/>
    <w:rsid w:val="0092364C"/>
    <w:rsid w:val="00923742"/>
    <w:rsid w:val="00923827"/>
    <w:rsid w:val="00923AC1"/>
    <w:rsid w:val="00923C5D"/>
    <w:rsid w:val="00923EFF"/>
    <w:rsid w:val="00923F55"/>
    <w:rsid w:val="00924005"/>
    <w:rsid w:val="0092417C"/>
    <w:rsid w:val="00924321"/>
    <w:rsid w:val="009247A6"/>
    <w:rsid w:val="00924896"/>
    <w:rsid w:val="00924A23"/>
    <w:rsid w:val="009251C8"/>
    <w:rsid w:val="00925365"/>
    <w:rsid w:val="00925447"/>
    <w:rsid w:val="0092544A"/>
    <w:rsid w:val="0092574F"/>
    <w:rsid w:val="00925AF1"/>
    <w:rsid w:val="00925B96"/>
    <w:rsid w:val="00925CC4"/>
    <w:rsid w:val="00925D5D"/>
    <w:rsid w:val="00925F0C"/>
    <w:rsid w:val="00926021"/>
    <w:rsid w:val="00926073"/>
    <w:rsid w:val="0092662C"/>
    <w:rsid w:val="00926806"/>
    <w:rsid w:val="009268FB"/>
    <w:rsid w:val="009269EC"/>
    <w:rsid w:val="00926A9B"/>
    <w:rsid w:val="00926BD2"/>
    <w:rsid w:val="009273EC"/>
    <w:rsid w:val="009274CF"/>
    <w:rsid w:val="0092784D"/>
    <w:rsid w:val="00927877"/>
    <w:rsid w:val="00927BBF"/>
    <w:rsid w:val="00927CB3"/>
    <w:rsid w:val="00927D48"/>
    <w:rsid w:val="00927DB1"/>
    <w:rsid w:val="00927F75"/>
    <w:rsid w:val="00927F7F"/>
    <w:rsid w:val="00930044"/>
    <w:rsid w:val="0093010A"/>
    <w:rsid w:val="0093017B"/>
    <w:rsid w:val="009302A0"/>
    <w:rsid w:val="0093057F"/>
    <w:rsid w:val="00930AB6"/>
    <w:rsid w:val="00930AFA"/>
    <w:rsid w:val="00930F2B"/>
    <w:rsid w:val="00931307"/>
    <w:rsid w:val="00931921"/>
    <w:rsid w:val="00931C3D"/>
    <w:rsid w:val="00931CD0"/>
    <w:rsid w:val="00931CE1"/>
    <w:rsid w:val="00932047"/>
    <w:rsid w:val="0093204B"/>
    <w:rsid w:val="0093235F"/>
    <w:rsid w:val="00932558"/>
    <w:rsid w:val="0093256F"/>
    <w:rsid w:val="00932C37"/>
    <w:rsid w:val="00932DA7"/>
    <w:rsid w:val="00933173"/>
    <w:rsid w:val="009334A5"/>
    <w:rsid w:val="009337BE"/>
    <w:rsid w:val="00933CF6"/>
    <w:rsid w:val="00933F34"/>
    <w:rsid w:val="009340E4"/>
    <w:rsid w:val="009341A5"/>
    <w:rsid w:val="009341B2"/>
    <w:rsid w:val="00934277"/>
    <w:rsid w:val="00934345"/>
    <w:rsid w:val="009344A8"/>
    <w:rsid w:val="0093459C"/>
    <w:rsid w:val="009349DD"/>
    <w:rsid w:val="00934AA0"/>
    <w:rsid w:val="00934C94"/>
    <w:rsid w:val="00934EBE"/>
    <w:rsid w:val="0093525C"/>
    <w:rsid w:val="00935689"/>
    <w:rsid w:val="0093576E"/>
    <w:rsid w:val="0093577A"/>
    <w:rsid w:val="0093598E"/>
    <w:rsid w:val="00935CAC"/>
    <w:rsid w:val="00935CC9"/>
    <w:rsid w:val="00935D9D"/>
    <w:rsid w:val="009361CA"/>
    <w:rsid w:val="00936236"/>
    <w:rsid w:val="00936400"/>
    <w:rsid w:val="0093659F"/>
    <w:rsid w:val="009365F4"/>
    <w:rsid w:val="0093682F"/>
    <w:rsid w:val="00936D01"/>
    <w:rsid w:val="00936FA1"/>
    <w:rsid w:val="009370EE"/>
    <w:rsid w:val="0093734F"/>
    <w:rsid w:val="00937716"/>
    <w:rsid w:val="00937749"/>
    <w:rsid w:val="00937B9A"/>
    <w:rsid w:val="00940299"/>
    <w:rsid w:val="009403BD"/>
    <w:rsid w:val="009407A8"/>
    <w:rsid w:val="00940CA3"/>
    <w:rsid w:val="00940D71"/>
    <w:rsid w:val="00940D99"/>
    <w:rsid w:val="00940DC6"/>
    <w:rsid w:val="00940E08"/>
    <w:rsid w:val="00940F38"/>
    <w:rsid w:val="009411A4"/>
    <w:rsid w:val="00941223"/>
    <w:rsid w:val="00941440"/>
    <w:rsid w:val="00941687"/>
    <w:rsid w:val="009417BA"/>
    <w:rsid w:val="009418ED"/>
    <w:rsid w:val="00941BC2"/>
    <w:rsid w:val="00941C46"/>
    <w:rsid w:val="00941D46"/>
    <w:rsid w:val="00941D72"/>
    <w:rsid w:val="00942218"/>
    <w:rsid w:val="009422DA"/>
    <w:rsid w:val="00942462"/>
    <w:rsid w:val="009426EB"/>
    <w:rsid w:val="0094280D"/>
    <w:rsid w:val="009429F9"/>
    <w:rsid w:val="00942AAD"/>
    <w:rsid w:val="00942B8B"/>
    <w:rsid w:val="00942E32"/>
    <w:rsid w:val="00943076"/>
    <w:rsid w:val="0094378C"/>
    <w:rsid w:val="00943879"/>
    <w:rsid w:val="00943970"/>
    <w:rsid w:val="00943A68"/>
    <w:rsid w:val="00943CE5"/>
    <w:rsid w:val="00943D10"/>
    <w:rsid w:val="00943E96"/>
    <w:rsid w:val="00943F28"/>
    <w:rsid w:val="00943F80"/>
    <w:rsid w:val="00944067"/>
    <w:rsid w:val="0094438C"/>
    <w:rsid w:val="0094446C"/>
    <w:rsid w:val="00944500"/>
    <w:rsid w:val="0094465B"/>
    <w:rsid w:val="009447A2"/>
    <w:rsid w:val="009448F7"/>
    <w:rsid w:val="0094495A"/>
    <w:rsid w:val="009449C6"/>
    <w:rsid w:val="00944D61"/>
    <w:rsid w:val="00944DA5"/>
    <w:rsid w:val="00944F7F"/>
    <w:rsid w:val="0094576E"/>
    <w:rsid w:val="009457C7"/>
    <w:rsid w:val="00945D40"/>
    <w:rsid w:val="00945ED2"/>
    <w:rsid w:val="00945F1F"/>
    <w:rsid w:val="0094600B"/>
    <w:rsid w:val="00946090"/>
    <w:rsid w:val="00946428"/>
    <w:rsid w:val="009465F2"/>
    <w:rsid w:val="00946680"/>
    <w:rsid w:val="00946B07"/>
    <w:rsid w:val="00946DFF"/>
    <w:rsid w:val="00946FD7"/>
    <w:rsid w:val="00947083"/>
    <w:rsid w:val="0094749B"/>
    <w:rsid w:val="009474DA"/>
    <w:rsid w:val="0094754E"/>
    <w:rsid w:val="00947679"/>
    <w:rsid w:val="00947854"/>
    <w:rsid w:val="009478AD"/>
    <w:rsid w:val="009478FE"/>
    <w:rsid w:val="00947A07"/>
    <w:rsid w:val="00947FCF"/>
    <w:rsid w:val="009500A2"/>
    <w:rsid w:val="00950E83"/>
    <w:rsid w:val="00950EAB"/>
    <w:rsid w:val="0095105E"/>
    <w:rsid w:val="0095115B"/>
    <w:rsid w:val="00951436"/>
    <w:rsid w:val="0095166F"/>
    <w:rsid w:val="009516A2"/>
    <w:rsid w:val="00951CF4"/>
    <w:rsid w:val="00951ECB"/>
    <w:rsid w:val="0095209F"/>
    <w:rsid w:val="00952138"/>
    <w:rsid w:val="009523DF"/>
    <w:rsid w:val="00952573"/>
    <w:rsid w:val="0095258D"/>
    <w:rsid w:val="0095267A"/>
    <w:rsid w:val="0095273C"/>
    <w:rsid w:val="009528CA"/>
    <w:rsid w:val="009529AA"/>
    <w:rsid w:val="009531D8"/>
    <w:rsid w:val="00953278"/>
    <w:rsid w:val="009532B3"/>
    <w:rsid w:val="00953321"/>
    <w:rsid w:val="00953434"/>
    <w:rsid w:val="0095346F"/>
    <w:rsid w:val="0095394D"/>
    <w:rsid w:val="00953AE1"/>
    <w:rsid w:val="00953B48"/>
    <w:rsid w:val="00953B4F"/>
    <w:rsid w:val="00953B6B"/>
    <w:rsid w:val="00953C2C"/>
    <w:rsid w:val="00953E69"/>
    <w:rsid w:val="00953F76"/>
    <w:rsid w:val="0095413C"/>
    <w:rsid w:val="00954242"/>
    <w:rsid w:val="00954473"/>
    <w:rsid w:val="0095468D"/>
    <w:rsid w:val="00954692"/>
    <w:rsid w:val="0095494C"/>
    <w:rsid w:val="00954AFA"/>
    <w:rsid w:val="00954BCF"/>
    <w:rsid w:val="00954F88"/>
    <w:rsid w:val="009551A8"/>
    <w:rsid w:val="00955672"/>
    <w:rsid w:val="00955DBD"/>
    <w:rsid w:val="009560A8"/>
    <w:rsid w:val="009560DC"/>
    <w:rsid w:val="00956427"/>
    <w:rsid w:val="0095661C"/>
    <w:rsid w:val="00956689"/>
    <w:rsid w:val="00956D94"/>
    <w:rsid w:val="009570B7"/>
    <w:rsid w:val="009571A5"/>
    <w:rsid w:val="00957263"/>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1"/>
    <w:rsid w:val="00962568"/>
    <w:rsid w:val="00962EC7"/>
    <w:rsid w:val="0096309E"/>
    <w:rsid w:val="0096310D"/>
    <w:rsid w:val="00963113"/>
    <w:rsid w:val="00963285"/>
    <w:rsid w:val="0096347D"/>
    <w:rsid w:val="009636E4"/>
    <w:rsid w:val="009638A2"/>
    <w:rsid w:val="00963916"/>
    <w:rsid w:val="00963A2A"/>
    <w:rsid w:val="00963B67"/>
    <w:rsid w:val="00963BA0"/>
    <w:rsid w:val="00963D5F"/>
    <w:rsid w:val="009643AB"/>
    <w:rsid w:val="00964865"/>
    <w:rsid w:val="00964A54"/>
    <w:rsid w:val="00964B22"/>
    <w:rsid w:val="00965164"/>
    <w:rsid w:val="009653C5"/>
    <w:rsid w:val="00965568"/>
    <w:rsid w:val="00965839"/>
    <w:rsid w:val="009658F7"/>
    <w:rsid w:val="00965930"/>
    <w:rsid w:val="00965966"/>
    <w:rsid w:val="00965A4E"/>
    <w:rsid w:val="00965A79"/>
    <w:rsid w:val="00965BAC"/>
    <w:rsid w:val="00965D5A"/>
    <w:rsid w:val="00965FED"/>
    <w:rsid w:val="00965FFC"/>
    <w:rsid w:val="0096607E"/>
    <w:rsid w:val="009660D4"/>
    <w:rsid w:val="0096623E"/>
    <w:rsid w:val="009662CF"/>
    <w:rsid w:val="009666B3"/>
    <w:rsid w:val="00966B1C"/>
    <w:rsid w:val="00966EF8"/>
    <w:rsid w:val="009671DE"/>
    <w:rsid w:val="009673CD"/>
    <w:rsid w:val="009676F3"/>
    <w:rsid w:val="009676FC"/>
    <w:rsid w:val="00967B3E"/>
    <w:rsid w:val="00967C5E"/>
    <w:rsid w:val="00967CAE"/>
    <w:rsid w:val="00970A4F"/>
    <w:rsid w:val="00970B8B"/>
    <w:rsid w:val="00970C01"/>
    <w:rsid w:val="00971297"/>
    <w:rsid w:val="009712EB"/>
    <w:rsid w:val="0097165A"/>
    <w:rsid w:val="00971681"/>
    <w:rsid w:val="009716B5"/>
    <w:rsid w:val="009717AA"/>
    <w:rsid w:val="00971B98"/>
    <w:rsid w:val="00971D1B"/>
    <w:rsid w:val="00971D61"/>
    <w:rsid w:val="00971F15"/>
    <w:rsid w:val="009722EA"/>
    <w:rsid w:val="00972A19"/>
    <w:rsid w:val="00972A89"/>
    <w:rsid w:val="00972C4A"/>
    <w:rsid w:val="009732AD"/>
    <w:rsid w:val="0097359C"/>
    <w:rsid w:val="0097374F"/>
    <w:rsid w:val="00973CC7"/>
    <w:rsid w:val="00973D0A"/>
    <w:rsid w:val="00973E18"/>
    <w:rsid w:val="0097406D"/>
    <w:rsid w:val="00974479"/>
    <w:rsid w:val="00974BC8"/>
    <w:rsid w:val="00974E72"/>
    <w:rsid w:val="00975256"/>
    <w:rsid w:val="0097531A"/>
    <w:rsid w:val="0097558D"/>
    <w:rsid w:val="00975677"/>
    <w:rsid w:val="0097573D"/>
    <w:rsid w:val="00975768"/>
    <w:rsid w:val="009757EF"/>
    <w:rsid w:val="009759C0"/>
    <w:rsid w:val="00975ABC"/>
    <w:rsid w:val="00975C71"/>
    <w:rsid w:val="00975E2C"/>
    <w:rsid w:val="00975EFD"/>
    <w:rsid w:val="00975F5F"/>
    <w:rsid w:val="009761A0"/>
    <w:rsid w:val="009764FD"/>
    <w:rsid w:val="009767CE"/>
    <w:rsid w:val="00976A84"/>
    <w:rsid w:val="00976AC6"/>
    <w:rsid w:val="00976B43"/>
    <w:rsid w:val="00976BCF"/>
    <w:rsid w:val="00976C99"/>
    <w:rsid w:val="00976F73"/>
    <w:rsid w:val="009774AB"/>
    <w:rsid w:val="00977AB0"/>
    <w:rsid w:val="00977D9D"/>
    <w:rsid w:val="00980679"/>
    <w:rsid w:val="009807A4"/>
    <w:rsid w:val="00980834"/>
    <w:rsid w:val="009809E7"/>
    <w:rsid w:val="00980B7F"/>
    <w:rsid w:val="00980CA4"/>
    <w:rsid w:val="009814E3"/>
    <w:rsid w:val="009816D9"/>
    <w:rsid w:val="009817F4"/>
    <w:rsid w:val="009818FC"/>
    <w:rsid w:val="00981BEC"/>
    <w:rsid w:val="00981DFA"/>
    <w:rsid w:val="00982396"/>
    <w:rsid w:val="0098251B"/>
    <w:rsid w:val="00982875"/>
    <w:rsid w:val="009828A3"/>
    <w:rsid w:val="009831E3"/>
    <w:rsid w:val="009838C9"/>
    <w:rsid w:val="00983961"/>
    <w:rsid w:val="00984052"/>
    <w:rsid w:val="00984479"/>
    <w:rsid w:val="009846AF"/>
    <w:rsid w:val="00984762"/>
    <w:rsid w:val="0098487E"/>
    <w:rsid w:val="00984AED"/>
    <w:rsid w:val="00984CA7"/>
    <w:rsid w:val="00984D42"/>
    <w:rsid w:val="00984E6C"/>
    <w:rsid w:val="00984F91"/>
    <w:rsid w:val="0098512C"/>
    <w:rsid w:val="00985174"/>
    <w:rsid w:val="0098544E"/>
    <w:rsid w:val="0098571A"/>
    <w:rsid w:val="00985927"/>
    <w:rsid w:val="00985C29"/>
    <w:rsid w:val="00985E97"/>
    <w:rsid w:val="009861DB"/>
    <w:rsid w:val="009862C9"/>
    <w:rsid w:val="009862FA"/>
    <w:rsid w:val="009863DE"/>
    <w:rsid w:val="0098651F"/>
    <w:rsid w:val="00986551"/>
    <w:rsid w:val="0098658A"/>
    <w:rsid w:val="009865B2"/>
    <w:rsid w:val="00986B52"/>
    <w:rsid w:val="00986EB9"/>
    <w:rsid w:val="00986F77"/>
    <w:rsid w:val="00987189"/>
    <w:rsid w:val="009873A3"/>
    <w:rsid w:val="009874E9"/>
    <w:rsid w:val="00987771"/>
    <w:rsid w:val="00987923"/>
    <w:rsid w:val="00987AED"/>
    <w:rsid w:val="00987B15"/>
    <w:rsid w:val="00987E1C"/>
    <w:rsid w:val="00990218"/>
    <w:rsid w:val="009903A4"/>
    <w:rsid w:val="0099047E"/>
    <w:rsid w:val="00990563"/>
    <w:rsid w:val="009905A5"/>
    <w:rsid w:val="00990861"/>
    <w:rsid w:val="00990982"/>
    <w:rsid w:val="00990CA5"/>
    <w:rsid w:val="00990CAF"/>
    <w:rsid w:val="00990DAF"/>
    <w:rsid w:val="00991287"/>
    <w:rsid w:val="00991370"/>
    <w:rsid w:val="0099152F"/>
    <w:rsid w:val="00991577"/>
    <w:rsid w:val="00991695"/>
    <w:rsid w:val="009917FF"/>
    <w:rsid w:val="0099183F"/>
    <w:rsid w:val="00991AEE"/>
    <w:rsid w:val="00991BA0"/>
    <w:rsid w:val="0099240B"/>
    <w:rsid w:val="0099261B"/>
    <w:rsid w:val="0099268A"/>
    <w:rsid w:val="009927F0"/>
    <w:rsid w:val="00992A34"/>
    <w:rsid w:val="00992D91"/>
    <w:rsid w:val="00992F02"/>
    <w:rsid w:val="00993463"/>
    <w:rsid w:val="0099373B"/>
    <w:rsid w:val="00993908"/>
    <w:rsid w:val="0099394B"/>
    <w:rsid w:val="00993A72"/>
    <w:rsid w:val="009942D9"/>
    <w:rsid w:val="0099431B"/>
    <w:rsid w:val="00994749"/>
    <w:rsid w:val="009947F4"/>
    <w:rsid w:val="0099480F"/>
    <w:rsid w:val="009948BF"/>
    <w:rsid w:val="0099495F"/>
    <w:rsid w:val="00994A68"/>
    <w:rsid w:val="00994D63"/>
    <w:rsid w:val="00994DE2"/>
    <w:rsid w:val="00995012"/>
    <w:rsid w:val="0099517D"/>
    <w:rsid w:val="00995391"/>
    <w:rsid w:val="009954B8"/>
    <w:rsid w:val="00995584"/>
    <w:rsid w:val="00995729"/>
    <w:rsid w:val="009957B7"/>
    <w:rsid w:val="009959E6"/>
    <w:rsid w:val="009959F0"/>
    <w:rsid w:val="00995AAD"/>
    <w:rsid w:val="00995AB2"/>
    <w:rsid w:val="00995B60"/>
    <w:rsid w:val="00995E19"/>
    <w:rsid w:val="00995EEE"/>
    <w:rsid w:val="00995F06"/>
    <w:rsid w:val="0099617F"/>
    <w:rsid w:val="00996265"/>
    <w:rsid w:val="0099644D"/>
    <w:rsid w:val="009965FC"/>
    <w:rsid w:val="0099664D"/>
    <w:rsid w:val="0099699A"/>
    <w:rsid w:val="009971EF"/>
    <w:rsid w:val="009974CA"/>
    <w:rsid w:val="00997746"/>
    <w:rsid w:val="009977C2"/>
    <w:rsid w:val="009A074D"/>
    <w:rsid w:val="009A07CA"/>
    <w:rsid w:val="009A1080"/>
    <w:rsid w:val="009A117E"/>
    <w:rsid w:val="009A125B"/>
    <w:rsid w:val="009A13A0"/>
    <w:rsid w:val="009A14EB"/>
    <w:rsid w:val="009A159A"/>
    <w:rsid w:val="009A16BB"/>
    <w:rsid w:val="009A18AB"/>
    <w:rsid w:val="009A1944"/>
    <w:rsid w:val="009A1A47"/>
    <w:rsid w:val="009A1A62"/>
    <w:rsid w:val="009A1BE9"/>
    <w:rsid w:val="009A1C56"/>
    <w:rsid w:val="009A1C65"/>
    <w:rsid w:val="009A1CB4"/>
    <w:rsid w:val="009A1CD7"/>
    <w:rsid w:val="009A1F76"/>
    <w:rsid w:val="009A2156"/>
    <w:rsid w:val="009A222E"/>
    <w:rsid w:val="009A244B"/>
    <w:rsid w:val="009A24C3"/>
    <w:rsid w:val="009A2544"/>
    <w:rsid w:val="009A285B"/>
    <w:rsid w:val="009A2E24"/>
    <w:rsid w:val="009A2EC6"/>
    <w:rsid w:val="009A2F1F"/>
    <w:rsid w:val="009A2FDA"/>
    <w:rsid w:val="009A2FE1"/>
    <w:rsid w:val="009A313B"/>
    <w:rsid w:val="009A3310"/>
    <w:rsid w:val="009A341F"/>
    <w:rsid w:val="009A37B0"/>
    <w:rsid w:val="009A38F1"/>
    <w:rsid w:val="009A3B6D"/>
    <w:rsid w:val="009A3B91"/>
    <w:rsid w:val="009A4024"/>
    <w:rsid w:val="009A416D"/>
    <w:rsid w:val="009A4263"/>
    <w:rsid w:val="009A455A"/>
    <w:rsid w:val="009A4B50"/>
    <w:rsid w:val="009A4DC9"/>
    <w:rsid w:val="009A54CC"/>
    <w:rsid w:val="009A5BD2"/>
    <w:rsid w:val="009A5BDE"/>
    <w:rsid w:val="009A5D04"/>
    <w:rsid w:val="009A5EC0"/>
    <w:rsid w:val="009A62ED"/>
    <w:rsid w:val="009A635C"/>
    <w:rsid w:val="009A6653"/>
    <w:rsid w:val="009A66F5"/>
    <w:rsid w:val="009A6853"/>
    <w:rsid w:val="009A6A7A"/>
    <w:rsid w:val="009A6C85"/>
    <w:rsid w:val="009A6CC3"/>
    <w:rsid w:val="009A6FA8"/>
    <w:rsid w:val="009A724D"/>
    <w:rsid w:val="009A7688"/>
    <w:rsid w:val="009A77DC"/>
    <w:rsid w:val="009B0126"/>
    <w:rsid w:val="009B013F"/>
    <w:rsid w:val="009B04D5"/>
    <w:rsid w:val="009B06F9"/>
    <w:rsid w:val="009B0760"/>
    <w:rsid w:val="009B08B8"/>
    <w:rsid w:val="009B0A51"/>
    <w:rsid w:val="009B0A8E"/>
    <w:rsid w:val="009B0BA4"/>
    <w:rsid w:val="009B0F3E"/>
    <w:rsid w:val="009B119F"/>
    <w:rsid w:val="009B125B"/>
    <w:rsid w:val="009B12B2"/>
    <w:rsid w:val="009B1438"/>
    <w:rsid w:val="009B168C"/>
    <w:rsid w:val="009B1864"/>
    <w:rsid w:val="009B19D2"/>
    <w:rsid w:val="009B1DE1"/>
    <w:rsid w:val="009B1EC0"/>
    <w:rsid w:val="009B21FC"/>
    <w:rsid w:val="009B24ED"/>
    <w:rsid w:val="009B253C"/>
    <w:rsid w:val="009B268F"/>
    <w:rsid w:val="009B2A6A"/>
    <w:rsid w:val="009B2AEB"/>
    <w:rsid w:val="009B2C69"/>
    <w:rsid w:val="009B2CCE"/>
    <w:rsid w:val="009B327B"/>
    <w:rsid w:val="009B39C1"/>
    <w:rsid w:val="009B3E3F"/>
    <w:rsid w:val="009B4249"/>
    <w:rsid w:val="009B44B5"/>
    <w:rsid w:val="009B47FB"/>
    <w:rsid w:val="009B480A"/>
    <w:rsid w:val="009B4A6A"/>
    <w:rsid w:val="009B4AF4"/>
    <w:rsid w:val="009B4D6D"/>
    <w:rsid w:val="009B52E6"/>
    <w:rsid w:val="009B5375"/>
    <w:rsid w:val="009B56A5"/>
    <w:rsid w:val="009B572E"/>
    <w:rsid w:val="009B57FD"/>
    <w:rsid w:val="009B59E7"/>
    <w:rsid w:val="009B60B7"/>
    <w:rsid w:val="009B6177"/>
    <w:rsid w:val="009B64A6"/>
    <w:rsid w:val="009B6518"/>
    <w:rsid w:val="009B6646"/>
    <w:rsid w:val="009B66E9"/>
    <w:rsid w:val="009B6B75"/>
    <w:rsid w:val="009B6C98"/>
    <w:rsid w:val="009B6CDB"/>
    <w:rsid w:val="009B6FE9"/>
    <w:rsid w:val="009B702A"/>
    <w:rsid w:val="009B708E"/>
    <w:rsid w:val="009B70D3"/>
    <w:rsid w:val="009B70E7"/>
    <w:rsid w:val="009B71D3"/>
    <w:rsid w:val="009B7272"/>
    <w:rsid w:val="009B7419"/>
    <w:rsid w:val="009B76E0"/>
    <w:rsid w:val="009B7921"/>
    <w:rsid w:val="009B7A8B"/>
    <w:rsid w:val="009B7BA4"/>
    <w:rsid w:val="009B7DCD"/>
    <w:rsid w:val="009B7E86"/>
    <w:rsid w:val="009C0104"/>
    <w:rsid w:val="009C027F"/>
    <w:rsid w:val="009C03B7"/>
    <w:rsid w:val="009C051B"/>
    <w:rsid w:val="009C0766"/>
    <w:rsid w:val="009C07D1"/>
    <w:rsid w:val="009C08A8"/>
    <w:rsid w:val="009C0B7C"/>
    <w:rsid w:val="009C0BC4"/>
    <w:rsid w:val="009C0E65"/>
    <w:rsid w:val="009C0E6B"/>
    <w:rsid w:val="009C1002"/>
    <w:rsid w:val="009C10FD"/>
    <w:rsid w:val="009C160E"/>
    <w:rsid w:val="009C175B"/>
    <w:rsid w:val="009C1A12"/>
    <w:rsid w:val="009C1B5B"/>
    <w:rsid w:val="009C1B8A"/>
    <w:rsid w:val="009C1CDC"/>
    <w:rsid w:val="009C1D5E"/>
    <w:rsid w:val="009C2071"/>
    <w:rsid w:val="009C22D0"/>
    <w:rsid w:val="009C2458"/>
    <w:rsid w:val="009C2775"/>
    <w:rsid w:val="009C2E3E"/>
    <w:rsid w:val="009C2E4B"/>
    <w:rsid w:val="009C30AB"/>
    <w:rsid w:val="009C3174"/>
    <w:rsid w:val="009C31EC"/>
    <w:rsid w:val="009C34CC"/>
    <w:rsid w:val="009C37A0"/>
    <w:rsid w:val="009C3DDB"/>
    <w:rsid w:val="009C3E2A"/>
    <w:rsid w:val="009C3F0D"/>
    <w:rsid w:val="009C40CB"/>
    <w:rsid w:val="009C4194"/>
    <w:rsid w:val="009C47C5"/>
    <w:rsid w:val="009C496A"/>
    <w:rsid w:val="009C4BB6"/>
    <w:rsid w:val="009C4C13"/>
    <w:rsid w:val="009C4CBC"/>
    <w:rsid w:val="009C4D3F"/>
    <w:rsid w:val="009C50D8"/>
    <w:rsid w:val="009C51F3"/>
    <w:rsid w:val="009C529E"/>
    <w:rsid w:val="009C55F6"/>
    <w:rsid w:val="009C5AC6"/>
    <w:rsid w:val="009C5B93"/>
    <w:rsid w:val="009C5C96"/>
    <w:rsid w:val="009C5D50"/>
    <w:rsid w:val="009C5E31"/>
    <w:rsid w:val="009C5EB3"/>
    <w:rsid w:val="009C60AA"/>
    <w:rsid w:val="009C60B4"/>
    <w:rsid w:val="009C6483"/>
    <w:rsid w:val="009C65AA"/>
    <w:rsid w:val="009C6797"/>
    <w:rsid w:val="009C67BD"/>
    <w:rsid w:val="009C686B"/>
    <w:rsid w:val="009C6B98"/>
    <w:rsid w:val="009C6DAA"/>
    <w:rsid w:val="009C6F55"/>
    <w:rsid w:val="009C70B1"/>
    <w:rsid w:val="009C7184"/>
    <w:rsid w:val="009C71E3"/>
    <w:rsid w:val="009C723A"/>
    <w:rsid w:val="009C73A4"/>
    <w:rsid w:val="009C73AA"/>
    <w:rsid w:val="009C74BF"/>
    <w:rsid w:val="009C75BD"/>
    <w:rsid w:val="009C7607"/>
    <w:rsid w:val="009C76AA"/>
    <w:rsid w:val="009C77F7"/>
    <w:rsid w:val="009C7900"/>
    <w:rsid w:val="009C7BF0"/>
    <w:rsid w:val="009C7D0F"/>
    <w:rsid w:val="009D00F6"/>
    <w:rsid w:val="009D01DE"/>
    <w:rsid w:val="009D0261"/>
    <w:rsid w:val="009D03DE"/>
    <w:rsid w:val="009D063E"/>
    <w:rsid w:val="009D0E09"/>
    <w:rsid w:val="009D0E8C"/>
    <w:rsid w:val="009D1070"/>
    <w:rsid w:val="009D12FE"/>
    <w:rsid w:val="009D148F"/>
    <w:rsid w:val="009D1662"/>
    <w:rsid w:val="009D1772"/>
    <w:rsid w:val="009D1AB3"/>
    <w:rsid w:val="009D21D9"/>
    <w:rsid w:val="009D2340"/>
    <w:rsid w:val="009D27A7"/>
    <w:rsid w:val="009D2989"/>
    <w:rsid w:val="009D299F"/>
    <w:rsid w:val="009D29DC"/>
    <w:rsid w:val="009D2C3A"/>
    <w:rsid w:val="009D2EB1"/>
    <w:rsid w:val="009D3055"/>
    <w:rsid w:val="009D3445"/>
    <w:rsid w:val="009D3FC1"/>
    <w:rsid w:val="009D4075"/>
    <w:rsid w:val="009D40FB"/>
    <w:rsid w:val="009D43C3"/>
    <w:rsid w:val="009D4592"/>
    <w:rsid w:val="009D4593"/>
    <w:rsid w:val="009D4AAC"/>
    <w:rsid w:val="009D4FA3"/>
    <w:rsid w:val="009D4FF0"/>
    <w:rsid w:val="009D504E"/>
    <w:rsid w:val="009D5318"/>
    <w:rsid w:val="009D5380"/>
    <w:rsid w:val="009D53CB"/>
    <w:rsid w:val="009D5862"/>
    <w:rsid w:val="009D5C77"/>
    <w:rsid w:val="009D5E2A"/>
    <w:rsid w:val="009D6257"/>
    <w:rsid w:val="009D651C"/>
    <w:rsid w:val="009D68B3"/>
    <w:rsid w:val="009D6914"/>
    <w:rsid w:val="009D6924"/>
    <w:rsid w:val="009D6AF2"/>
    <w:rsid w:val="009D6CAA"/>
    <w:rsid w:val="009D6D6C"/>
    <w:rsid w:val="009D6E8E"/>
    <w:rsid w:val="009D7238"/>
    <w:rsid w:val="009D7335"/>
    <w:rsid w:val="009D73DF"/>
    <w:rsid w:val="009D75F6"/>
    <w:rsid w:val="009D7812"/>
    <w:rsid w:val="009D79F1"/>
    <w:rsid w:val="009E0072"/>
    <w:rsid w:val="009E015A"/>
    <w:rsid w:val="009E01DB"/>
    <w:rsid w:val="009E0232"/>
    <w:rsid w:val="009E04DB"/>
    <w:rsid w:val="009E09C9"/>
    <w:rsid w:val="009E0E4D"/>
    <w:rsid w:val="009E1203"/>
    <w:rsid w:val="009E12BE"/>
    <w:rsid w:val="009E191D"/>
    <w:rsid w:val="009E19B0"/>
    <w:rsid w:val="009E19B3"/>
    <w:rsid w:val="009E1B45"/>
    <w:rsid w:val="009E1D78"/>
    <w:rsid w:val="009E22EA"/>
    <w:rsid w:val="009E2431"/>
    <w:rsid w:val="009E2765"/>
    <w:rsid w:val="009E2C85"/>
    <w:rsid w:val="009E2D06"/>
    <w:rsid w:val="009E2EED"/>
    <w:rsid w:val="009E3738"/>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C4E"/>
    <w:rsid w:val="009E5DE5"/>
    <w:rsid w:val="009E6308"/>
    <w:rsid w:val="009E63D5"/>
    <w:rsid w:val="009E63FC"/>
    <w:rsid w:val="009E68B4"/>
    <w:rsid w:val="009E6C4D"/>
    <w:rsid w:val="009E6E3B"/>
    <w:rsid w:val="009E6E98"/>
    <w:rsid w:val="009E6E9B"/>
    <w:rsid w:val="009E717B"/>
    <w:rsid w:val="009E727A"/>
    <w:rsid w:val="009E7909"/>
    <w:rsid w:val="009E792E"/>
    <w:rsid w:val="009F003E"/>
    <w:rsid w:val="009F062A"/>
    <w:rsid w:val="009F083B"/>
    <w:rsid w:val="009F0BDB"/>
    <w:rsid w:val="009F0C87"/>
    <w:rsid w:val="009F0EA5"/>
    <w:rsid w:val="009F0FD3"/>
    <w:rsid w:val="009F10AA"/>
    <w:rsid w:val="009F1553"/>
    <w:rsid w:val="009F1726"/>
    <w:rsid w:val="009F1990"/>
    <w:rsid w:val="009F1B03"/>
    <w:rsid w:val="009F1D93"/>
    <w:rsid w:val="009F202D"/>
    <w:rsid w:val="009F20C6"/>
    <w:rsid w:val="009F22E4"/>
    <w:rsid w:val="009F232D"/>
    <w:rsid w:val="009F23CF"/>
    <w:rsid w:val="009F2642"/>
    <w:rsid w:val="009F29F3"/>
    <w:rsid w:val="009F2E2B"/>
    <w:rsid w:val="009F3163"/>
    <w:rsid w:val="009F321C"/>
    <w:rsid w:val="009F37E3"/>
    <w:rsid w:val="009F3956"/>
    <w:rsid w:val="009F401A"/>
    <w:rsid w:val="009F403C"/>
    <w:rsid w:val="009F404D"/>
    <w:rsid w:val="009F4417"/>
    <w:rsid w:val="009F44C9"/>
    <w:rsid w:val="009F4D33"/>
    <w:rsid w:val="009F4F97"/>
    <w:rsid w:val="009F532C"/>
    <w:rsid w:val="009F548F"/>
    <w:rsid w:val="009F5883"/>
    <w:rsid w:val="009F5B7F"/>
    <w:rsid w:val="009F611A"/>
    <w:rsid w:val="009F61F2"/>
    <w:rsid w:val="009F66FC"/>
    <w:rsid w:val="009F6CA4"/>
    <w:rsid w:val="009F6E7E"/>
    <w:rsid w:val="009F6E82"/>
    <w:rsid w:val="009F73F1"/>
    <w:rsid w:val="009F7726"/>
    <w:rsid w:val="009F77F0"/>
    <w:rsid w:val="009F78A4"/>
    <w:rsid w:val="009F7A8B"/>
    <w:rsid w:val="009F7BB8"/>
    <w:rsid w:val="009F7D5A"/>
    <w:rsid w:val="00A00361"/>
    <w:rsid w:val="00A00830"/>
    <w:rsid w:val="00A00961"/>
    <w:rsid w:val="00A00D6C"/>
    <w:rsid w:val="00A0105D"/>
    <w:rsid w:val="00A01522"/>
    <w:rsid w:val="00A01676"/>
    <w:rsid w:val="00A01A07"/>
    <w:rsid w:val="00A01AE4"/>
    <w:rsid w:val="00A01CA6"/>
    <w:rsid w:val="00A020BD"/>
    <w:rsid w:val="00A02139"/>
    <w:rsid w:val="00A0257B"/>
    <w:rsid w:val="00A02679"/>
    <w:rsid w:val="00A026CC"/>
    <w:rsid w:val="00A0289C"/>
    <w:rsid w:val="00A02C60"/>
    <w:rsid w:val="00A0300D"/>
    <w:rsid w:val="00A034C8"/>
    <w:rsid w:val="00A0376F"/>
    <w:rsid w:val="00A038B5"/>
    <w:rsid w:val="00A0414F"/>
    <w:rsid w:val="00A042E1"/>
    <w:rsid w:val="00A04473"/>
    <w:rsid w:val="00A04926"/>
    <w:rsid w:val="00A04991"/>
    <w:rsid w:val="00A04E8E"/>
    <w:rsid w:val="00A05087"/>
    <w:rsid w:val="00A0550C"/>
    <w:rsid w:val="00A05578"/>
    <w:rsid w:val="00A0595D"/>
    <w:rsid w:val="00A05C84"/>
    <w:rsid w:val="00A0649A"/>
    <w:rsid w:val="00A065B4"/>
    <w:rsid w:val="00A068E2"/>
    <w:rsid w:val="00A06AC6"/>
    <w:rsid w:val="00A06C54"/>
    <w:rsid w:val="00A06C83"/>
    <w:rsid w:val="00A06D7E"/>
    <w:rsid w:val="00A06DD8"/>
    <w:rsid w:val="00A06E60"/>
    <w:rsid w:val="00A06FE9"/>
    <w:rsid w:val="00A07362"/>
    <w:rsid w:val="00A07373"/>
    <w:rsid w:val="00A073FE"/>
    <w:rsid w:val="00A07515"/>
    <w:rsid w:val="00A0794E"/>
    <w:rsid w:val="00A07CE3"/>
    <w:rsid w:val="00A07D4C"/>
    <w:rsid w:val="00A07F51"/>
    <w:rsid w:val="00A10318"/>
    <w:rsid w:val="00A104FF"/>
    <w:rsid w:val="00A10A86"/>
    <w:rsid w:val="00A10C04"/>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E7"/>
    <w:rsid w:val="00A128FE"/>
    <w:rsid w:val="00A12D86"/>
    <w:rsid w:val="00A12D95"/>
    <w:rsid w:val="00A12EDD"/>
    <w:rsid w:val="00A136D7"/>
    <w:rsid w:val="00A137D0"/>
    <w:rsid w:val="00A13924"/>
    <w:rsid w:val="00A139E2"/>
    <w:rsid w:val="00A139FD"/>
    <w:rsid w:val="00A13B52"/>
    <w:rsid w:val="00A1420B"/>
    <w:rsid w:val="00A14349"/>
    <w:rsid w:val="00A143AB"/>
    <w:rsid w:val="00A145D4"/>
    <w:rsid w:val="00A1462B"/>
    <w:rsid w:val="00A149A2"/>
    <w:rsid w:val="00A14A96"/>
    <w:rsid w:val="00A14CF5"/>
    <w:rsid w:val="00A15026"/>
    <w:rsid w:val="00A150EC"/>
    <w:rsid w:val="00A152BB"/>
    <w:rsid w:val="00A154ED"/>
    <w:rsid w:val="00A15732"/>
    <w:rsid w:val="00A15749"/>
    <w:rsid w:val="00A158C2"/>
    <w:rsid w:val="00A15AB4"/>
    <w:rsid w:val="00A15F4B"/>
    <w:rsid w:val="00A1615F"/>
    <w:rsid w:val="00A16639"/>
    <w:rsid w:val="00A16A49"/>
    <w:rsid w:val="00A16A71"/>
    <w:rsid w:val="00A16EBA"/>
    <w:rsid w:val="00A17736"/>
    <w:rsid w:val="00A17D15"/>
    <w:rsid w:val="00A17E9B"/>
    <w:rsid w:val="00A2018E"/>
    <w:rsid w:val="00A2054D"/>
    <w:rsid w:val="00A205BB"/>
    <w:rsid w:val="00A20616"/>
    <w:rsid w:val="00A2066F"/>
    <w:rsid w:val="00A208F0"/>
    <w:rsid w:val="00A20C4A"/>
    <w:rsid w:val="00A20D38"/>
    <w:rsid w:val="00A211EA"/>
    <w:rsid w:val="00A2152F"/>
    <w:rsid w:val="00A21836"/>
    <w:rsid w:val="00A2184D"/>
    <w:rsid w:val="00A2194D"/>
    <w:rsid w:val="00A21FA6"/>
    <w:rsid w:val="00A22253"/>
    <w:rsid w:val="00A222AF"/>
    <w:rsid w:val="00A227A8"/>
    <w:rsid w:val="00A23059"/>
    <w:rsid w:val="00A23068"/>
    <w:rsid w:val="00A231E5"/>
    <w:rsid w:val="00A231F8"/>
    <w:rsid w:val="00A23281"/>
    <w:rsid w:val="00A234B5"/>
    <w:rsid w:val="00A2369A"/>
    <w:rsid w:val="00A238E9"/>
    <w:rsid w:val="00A23C71"/>
    <w:rsid w:val="00A23E74"/>
    <w:rsid w:val="00A23FC9"/>
    <w:rsid w:val="00A2418A"/>
    <w:rsid w:val="00A24232"/>
    <w:rsid w:val="00A24288"/>
    <w:rsid w:val="00A243D9"/>
    <w:rsid w:val="00A24462"/>
    <w:rsid w:val="00A249EA"/>
    <w:rsid w:val="00A24AAC"/>
    <w:rsid w:val="00A24D1E"/>
    <w:rsid w:val="00A24FB1"/>
    <w:rsid w:val="00A25024"/>
    <w:rsid w:val="00A251D5"/>
    <w:rsid w:val="00A2532E"/>
    <w:rsid w:val="00A2533F"/>
    <w:rsid w:val="00A25822"/>
    <w:rsid w:val="00A261CE"/>
    <w:rsid w:val="00A262F2"/>
    <w:rsid w:val="00A2648E"/>
    <w:rsid w:val="00A265E1"/>
    <w:rsid w:val="00A26718"/>
    <w:rsid w:val="00A26892"/>
    <w:rsid w:val="00A268DA"/>
    <w:rsid w:val="00A2699D"/>
    <w:rsid w:val="00A26A62"/>
    <w:rsid w:val="00A27447"/>
    <w:rsid w:val="00A275AA"/>
    <w:rsid w:val="00A276B7"/>
    <w:rsid w:val="00A276E4"/>
    <w:rsid w:val="00A27763"/>
    <w:rsid w:val="00A2776A"/>
    <w:rsid w:val="00A279ED"/>
    <w:rsid w:val="00A27C6F"/>
    <w:rsid w:val="00A27CE8"/>
    <w:rsid w:val="00A27D1C"/>
    <w:rsid w:val="00A302BB"/>
    <w:rsid w:val="00A30B36"/>
    <w:rsid w:val="00A310C9"/>
    <w:rsid w:val="00A3122E"/>
    <w:rsid w:val="00A31414"/>
    <w:rsid w:val="00A31440"/>
    <w:rsid w:val="00A3179A"/>
    <w:rsid w:val="00A3193D"/>
    <w:rsid w:val="00A31B9D"/>
    <w:rsid w:val="00A31D26"/>
    <w:rsid w:val="00A31FF1"/>
    <w:rsid w:val="00A321F3"/>
    <w:rsid w:val="00A32461"/>
    <w:rsid w:val="00A32C6E"/>
    <w:rsid w:val="00A32FCF"/>
    <w:rsid w:val="00A33015"/>
    <w:rsid w:val="00A33164"/>
    <w:rsid w:val="00A332C5"/>
    <w:rsid w:val="00A333A2"/>
    <w:rsid w:val="00A333BC"/>
    <w:rsid w:val="00A334EF"/>
    <w:rsid w:val="00A3351C"/>
    <w:rsid w:val="00A336C3"/>
    <w:rsid w:val="00A337CF"/>
    <w:rsid w:val="00A33906"/>
    <w:rsid w:val="00A33A0A"/>
    <w:rsid w:val="00A33EE9"/>
    <w:rsid w:val="00A33F3F"/>
    <w:rsid w:val="00A342C5"/>
    <w:rsid w:val="00A3443B"/>
    <w:rsid w:val="00A349A1"/>
    <w:rsid w:val="00A350B1"/>
    <w:rsid w:val="00A35281"/>
    <w:rsid w:val="00A352EA"/>
    <w:rsid w:val="00A3563E"/>
    <w:rsid w:val="00A35647"/>
    <w:rsid w:val="00A35EBF"/>
    <w:rsid w:val="00A3625B"/>
    <w:rsid w:val="00A3627E"/>
    <w:rsid w:val="00A362F4"/>
    <w:rsid w:val="00A36820"/>
    <w:rsid w:val="00A36B52"/>
    <w:rsid w:val="00A36D72"/>
    <w:rsid w:val="00A36F16"/>
    <w:rsid w:val="00A36F77"/>
    <w:rsid w:val="00A37569"/>
    <w:rsid w:val="00A3768E"/>
    <w:rsid w:val="00A378CB"/>
    <w:rsid w:val="00A37C27"/>
    <w:rsid w:val="00A37CAF"/>
    <w:rsid w:val="00A40022"/>
    <w:rsid w:val="00A400DB"/>
    <w:rsid w:val="00A40166"/>
    <w:rsid w:val="00A40187"/>
    <w:rsid w:val="00A40371"/>
    <w:rsid w:val="00A4070A"/>
    <w:rsid w:val="00A4083A"/>
    <w:rsid w:val="00A409E1"/>
    <w:rsid w:val="00A40DA8"/>
    <w:rsid w:val="00A40F95"/>
    <w:rsid w:val="00A41237"/>
    <w:rsid w:val="00A4135C"/>
    <w:rsid w:val="00A4139B"/>
    <w:rsid w:val="00A415C6"/>
    <w:rsid w:val="00A41851"/>
    <w:rsid w:val="00A41913"/>
    <w:rsid w:val="00A41A12"/>
    <w:rsid w:val="00A41AD2"/>
    <w:rsid w:val="00A41C93"/>
    <w:rsid w:val="00A41EDA"/>
    <w:rsid w:val="00A42087"/>
    <w:rsid w:val="00A42646"/>
    <w:rsid w:val="00A42D9C"/>
    <w:rsid w:val="00A42E0E"/>
    <w:rsid w:val="00A42F67"/>
    <w:rsid w:val="00A431E1"/>
    <w:rsid w:val="00A4334F"/>
    <w:rsid w:val="00A43365"/>
    <w:rsid w:val="00A433A5"/>
    <w:rsid w:val="00A43472"/>
    <w:rsid w:val="00A4395F"/>
    <w:rsid w:val="00A43ADA"/>
    <w:rsid w:val="00A43D45"/>
    <w:rsid w:val="00A43D9C"/>
    <w:rsid w:val="00A43E39"/>
    <w:rsid w:val="00A43E4C"/>
    <w:rsid w:val="00A43FB8"/>
    <w:rsid w:val="00A4405D"/>
    <w:rsid w:val="00A4410D"/>
    <w:rsid w:val="00A4421B"/>
    <w:rsid w:val="00A44762"/>
    <w:rsid w:val="00A44808"/>
    <w:rsid w:val="00A44B23"/>
    <w:rsid w:val="00A44BA6"/>
    <w:rsid w:val="00A44BBC"/>
    <w:rsid w:val="00A44C4E"/>
    <w:rsid w:val="00A45013"/>
    <w:rsid w:val="00A452ED"/>
    <w:rsid w:val="00A45496"/>
    <w:rsid w:val="00A4596F"/>
    <w:rsid w:val="00A45AD5"/>
    <w:rsid w:val="00A45F65"/>
    <w:rsid w:val="00A4611F"/>
    <w:rsid w:val="00A467D4"/>
    <w:rsid w:val="00A467FD"/>
    <w:rsid w:val="00A46D08"/>
    <w:rsid w:val="00A46D9A"/>
    <w:rsid w:val="00A47004"/>
    <w:rsid w:val="00A471AF"/>
    <w:rsid w:val="00A47373"/>
    <w:rsid w:val="00A47953"/>
    <w:rsid w:val="00A4796C"/>
    <w:rsid w:val="00A47A2F"/>
    <w:rsid w:val="00A47C74"/>
    <w:rsid w:val="00A47E74"/>
    <w:rsid w:val="00A500E8"/>
    <w:rsid w:val="00A501C9"/>
    <w:rsid w:val="00A502FE"/>
    <w:rsid w:val="00A5030F"/>
    <w:rsid w:val="00A503FB"/>
    <w:rsid w:val="00A50A53"/>
    <w:rsid w:val="00A50B6B"/>
    <w:rsid w:val="00A50D17"/>
    <w:rsid w:val="00A50E57"/>
    <w:rsid w:val="00A51044"/>
    <w:rsid w:val="00A51357"/>
    <w:rsid w:val="00A5184F"/>
    <w:rsid w:val="00A51887"/>
    <w:rsid w:val="00A51D2D"/>
    <w:rsid w:val="00A51E6C"/>
    <w:rsid w:val="00A51E88"/>
    <w:rsid w:val="00A5245C"/>
    <w:rsid w:val="00A52685"/>
    <w:rsid w:val="00A5295E"/>
    <w:rsid w:val="00A52D2E"/>
    <w:rsid w:val="00A53048"/>
    <w:rsid w:val="00A5312F"/>
    <w:rsid w:val="00A53179"/>
    <w:rsid w:val="00A53384"/>
    <w:rsid w:val="00A53579"/>
    <w:rsid w:val="00A536A4"/>
    <w:rsid w:val="00A537A9"/>
    <w:rsid w:val="00A53C98"/>
    <w:rsid w:val="00A53CAC"/>
    <w:rsid w:val="00A54103"/>
    <w:rsid w:val="00A541ED"/>
    <w:rsid w:val="00A5445F"/>
    <w:rsid w:val="00A5475A"/>
    <w:rsid w:val="00A547E4"/>
    <w:rsid w:val="00A54BB2"/>
    <w:rsid w:val="00A54E23"/>
    <w:rsid w:val="00A54F0E"/>
    <w:rsid w:val="00A54F6B"/>
    <w:rsid w:val="00A54F6F"/>
    <w:rsid w:val="00A54FBA"/>
    <w:rsid w:val="00A5508C"/>
    <w:rsid w:val="00A550CE"/>
    <w:rsid w:val="00A553AB"/>
    <w:rsid w:val="00A558F8"/>
    <w:rsid w:val="00A55CC2"/>
    <w:rsid w:val="00A56027"/>
    <w:rsid w:val="00A560D2"/>
    <w:rsid w:val="00A561AB"/>
    <w:rsid w:val="00A565A7"/>
    <w:rsid w:val="00A56674"/>
    <w:rsid w:val="00A566B2"/>
    <w:rsid w:val="00A56AAF"/>
    <w:rsid w:val="00A56BE5"/>
    <w:rsid w:val="00A57069"/>
    <w:rsid w:val="00A57538"/>
    <w:rsid w:val="00A6003E"/>
    <w:rsid w:val="00A60078"/>
    <w:rsid w:val="00A6013D"/>
    <w:rsid w:val="00A601BF"/>
    <w:rsid w:val="00A6045E"/>
    <w:rsid w:val="00A604F6"/>
    <w:rsid w:val="00A607C2"/>
    <w:rsid w:val="00A607E0"/>
    <w:rsid w:val="00A618F7"/>
    <w:rsid w:val="00A61B98"/>
    <w:rsid w:val="00A624C0"/>
    <w:rsid w:val="00A629CE"/>
    <w:rsid w:val="00A62AA0"/>
    <w:rsid w:val="00A62CD7"/>
    <w:rsid w:val="00A62EB4"/>
    <w:rsid w:val="00A6304A"/>
    <w:rsid w:val="00A636DD"/>
    <w:rsid w:val="00A63ABF"/>
    <w:rsid w:val="00A63C59"/>
    <w:rsid w:val="00A63CA0"/>
    <w:rsid w:val="00A63EA9"/>
    <w:rsid w:val="00A642F2"/>
    <w:rsid w:val="00A6443A"/>
    <w:rsid w:val="00A649D9"/>
    <w:rsid w:val="00A64CC4"/>
    <w:rsid w:val="00A64F1A"/>
    <w:rsid w:val="00A64F69"/>
    <w:rsid w:val="00A65086"/>
    <w:rsid w:val="00A6508D"/>
    <w:rsid w:val="00A653F1"/>
    <w:rsid w:val="00A6580E"/>
    <w:rsid w:val="00A65B56"/>
    <w:rsid w:val="00A65F3D"/>
    <w:rsid w:val="00A661F2"/>
    <w:rsid w:val="00A663AF"/>
    <w:rsid w:val="00A6653C"/>
    <w:rsid w:val="00A66610"/>
    <w:rsid w:val="00A667AC"/>
    <w:rsid w:val="00A66AD4"/>
    <w:rsid w:val="00A67035"/>
    <w:rsid w:val="00A6732F"/>
    <w:rsid w:val="00A67C8B"/>
    <w:rsid w:val="00A70206"/>
    <w:rsid w:val="00A70233"/>
    <w:rsid w:val="00A70CB0"/>
    <w:rsid w:val="00A70D6B"/>
    <w:rsid w:val="00A70E4B"/>
    <w:rsid w:val="00A710E2"/>
    <w:rsid w:val="00A710F0"/>
    <w:rsid w:val="00A713E1"/>
    <w:rsid w:val="00A71403"/>
    <w:rsid w:val="00A715B2"/>
    <w:rsid w:val="00A71653"/>
    <w:rsid w:val="00A71654"/>
    <w:rsid w:val="00A71E2C"/>
    <w:rsid w:val="00A7200D"/>
    <w:rsid w:val="00A722EA"/>
    <w:rsid w:val="00A7241F"/>
    <w:rsid w:val="00A72853"/>
    <w:rsid w:val="00A7293B"/>
    <w:rsid w:val="00A72DBF"/>
    <w:rsid w:val="00A72DDA"/>
    <w:rsid w:val="00A72E88"/>
    <w:rsid w:val="00A72FBC"/>
    <w:rsid w:val="00A73023"/>
    <w:rsid w:val="00A73346"/>
    <w:rsid w:val="00A73761"/>
    <w:rsid w:val="00A737D1"/>
    <w:rsid w:val="00A73A52"/>
    <w:rsid w:val="00A73AE0"/>
    <w:rsid w:val="00A73B64"/>
    <w:rsid w:val="00A73C61"/>
    <w:rsid w:val="00A73D05"/>
    <w:rsid w:val="00A73E5E"/>
    <w:rsid w:val="00A73EAC"/>
    <w:rsid w:val="00A7409B"/>
    <w:rsid w:val="00A741B6"/>
    <w:rsid w:val="00A74327"/>
    <w:rsid w:val="00A743C4"/>
    <w:rsid w:val="00A743EF"/>
    <w:rsid w:val="00A7495A"/>
    <w:rsid w:val="00A74960"/>
    <w:rsid w:val="00A74E43"/>
    <w:rsid w:val="00A74F2D"/>
    <w:rsid w:val="00A752B6"/>
    <w:rsid w:val="00A75655"/>
    <w:rsid w:val="00A757A7"/>
    <w:rsid w:val="00A75AB8"/>
    <w:rsid w:val="00A75E65"/>
    <w:rsid w:val="00A75E7E"/>
    <w:rsid w:val="00A7626D"/>
    <w:rsid w:val="00A762DC"/>
    <w:rsid w:val="00A7637F"/>
    <w:rsid w:val="00A76522"/>
    <w:rsid w:val="00A76533"/>
    <w:rsid w:val="00A765A2"/>
    <w:rsid w:val="00A765AE"/>
    <w:rsid w:val="00A76B8B"/>
    <w:rsid w:val="00A76CC0"/>
    <w:rsid w:val="00A77416"/>
    <w:rsid w:val="00A77468"/>
    <w:rsid w:val="00A7755F"/>
    <w:rsid w:val="00A7756D"/>
    <w:rsid w:val="00A77783"/>
    <w:rsid w:val="00A7788C"/>
    <w:rsid w:val="00A77979"/>
    <w:rsid w:val="00A77BD8"/>
    <w:rsid w:val="00A77EA3"/>
    <w:rsid w:val="00A802A0"/>
    <w:rsid w:val="00A8061D"/>
    <w:rsid w:val="00A806E1"/>
    <w:rsid w:val="00A808BC"/>
    <w:rsid w:val="00A80A45"/>
    <w:rsid w:val="00A80B7E"/>
    <w:rsid w:val="00A80E84"/>
    <w:rsid w:val="00A813CD"/>
    <w:rsid w:val="00A8167F"/>
    <w:rsid w:val="00A81865"/>
    <w:rsid w:val="00A81897"/>
    <w:rsid w:val="00A818D0"/>
    <w:rsid w:val="00A821EE"/>
    <w:rsid w:val="00A82465"/>
    <w:rsid w:val="00A826D9"/>
    <w:rsid w:val="00A827D1"/>
    <w:rsid w:val="00A82DFF"/>
    <w:rsid w:val="00A82F56"/>
    <w:rsid w:val="00A830A4"/>
    <w:rsid w:val="00A83189"/>
    <w:rsid w:val="00A833D8"/>
    <w:rsid w:val="00A833DF"/>
    <w:rsid w:val="00A8341A"/>
    <w:rsid w:val="00A83790"/>
    <w:rsid w:val="00A83E2D"/>
    <w:rsid w:val="00A83E41"/>
    <w:rsid w:val="00A83E4A"/>
    <w:rsid w:val="00A84368"/>
    <w:rsid w:val="00A84A65"/>
    <w:rsid w:val="00A84BED"/>
    <w:rsid w:val="00A84F57"/>
    <w:rsid w:val="00A85131"/>
    <w:rsid w:val="00A85233"/>
    <w:rsid w:val="00A8582F"/>
    <w:rsid w:val="00A85B77"/>
    <w:rsid w:val="00A85C9C"/>
    <w:rsid w:val="00A86056"/>
    <w:rsid w:val="00A86125"/>
    <w:rsid w:val="00A8615E"/>
    <w:rsid w:val="00A864FD"/>
    <w:rsid w:val="00A8651E"/>
    <w:rsid w:val="00A86AA2"/>
    <w:rsid w:val="00A86AF1"/>
    <w:rsid w:val="00A86B03"/>
    <w:rsid w:val="00A86F23"/>
    <w:rsid w:val="00A86F67"/>
    <w:rsid w:val="00A870AA"/>
    <w:rsid w:val="00A870D8"/>
    <w:rsid w:val="00A871D7"/>
    <w:rsid w:val="00A8723B"/>
    <w:rsid w:val="00A87307"/>
    <w:rsid w:val="00A87AD3"/>
    <w:rsid w:val="00A87C84"/>
    <w:rsid w:val="00A87D09"/>
    <w:rsid w:val="00A87DD8"/>
    <w:rsid w:val="00A87F1B"/>
    <w:rsid w:val="00A9022F"/>
    <w:rsid w:val="00A90432"/>
    <w:rsid w:val="00A90444"/>
    <w:rsid w:val="00A906E4"/>
    <w:rsid w:val="00A90BA5"/>
    <w:rsid w:val="00A90D3C"/>
    <w:rsid w:val="00A90F70"/>
    <w:rsid w:val="00A910A3"/>
    <w:rsid w:val="00A910D5"/>
    <w:rsid w:val="00A91340"/>
    <w:rsid w:val="00A913DD"/>
    <w:rsid w:val="00A914B7"/>
    <w:rsid w:val="00A91E4E"/>
    <w:rsid w:val="00A92090"/>
    <w:rsid w:val="00A92696"/>
    <w:rsid w:val="00A92931"/>
    <w:rsid w:val="00A929F3"/>
    <w:rsid w:val="00A92CE7"/>
    <w:rsid w:val="00A93612"/>
    <w:rsid w:val="00A936C4"/>
    <w:rsid w:val="00A938CF"/>
    <w:rsid w:val="00A9393B"/>
    <w:rsid w:val="00A93C47"/>
    <w:rsid w:val="00A93D50"/>
    <w:rsid w:val="00A9402B"/>
    <w:rsid w:val="00A94916"/>
    <w:rsid w:val="00A949C3"/>
    <w:rsid w:val="00A94C28"/>
    <w:rsid w:val="00A94EC8"/>
    <w:rsid w:val="00A951CD"/>
    <w:rsid w:val="00A95201"/>
    <w:rsid w:val="00A9522B"/>
    <w:rsid w:val="00A95461"/>
    <w:rsid w:val="00A95487"/>
    <w:rsid w:val="00A954D3"/>
    <w:rsid w:val="00A9557A"/>
    <w:rsid w:val="00A9593D"/>
    <w:rsid w:val="00A95A4C"/>
    <w:rsid w:val="00A95AD2"/>
    <w:rsid w:val="00A95B5E"/>
    <w:rsid w:val="00A95CA9"/>
    <w:rsid w:val="00A95FDF"/>
    <w:rsid w:val="00A96246"/>
    <w:rsid w:val="00A9653F"/>
    <w:rsid w:val="00A966EC"/>
    <w:rsid w:val="00A968A5"/>
    <w:rsid w:val="00A969ED"/>
    <w:rsid w:val="00A96D95"/>
    <w:rsid w:val="00A96DDE"/>
    <w:rsid w:val="00A96DE4"/>
    <w:rsid w:val="00A971EA"/>
    <w:rsid w:val="00A9730B"/>
    <w:rsid w:val="00A9734F"/>
    <w:rsid w:val="00A97416"/>
    <w:rsid w:val="00A97565"/>
    <w:rsid w:val="00A97AAF"/>
    <w:rsid w:val="00A97BFA"/>
    <w:rsid w:val="00A97F91"/>
    <w:rsid w:val="00AA02A7"/>
    <w:rsid w:val="00AA03E5"/>
    <w:rsid w:val="00AA047F"/>
    <w:rsid w:val="00AA0561"/>
    <w:rsid w:val="00AA07EC"/>
    <w:rsid w:val="00AA08D9"/>
    <w:rsid w:val="00AA0C27"/>
    <w:rsid w:val="00AA0DF2"/>
    <w:rsid w:val="00AA0EF0"/>
    <w:rsid w:val="00AA1044"/>
    <w:rsid w:val="00AA1560"/>
    <w:rsid w:val="00AA186A"/>
    <w:rsid w:val="00AA18C0"/>
    <w:rsid w:val="00AA19FA"/>
    <w:rsid w:val="00AA1A7A"/>
    <w:rsid w:val="00AA1C83"/>
    <w:rsid w:val="00AA1DC0"/>
    <w:rsid w:val="00AA1DF8"/>
    <w:rsid w:val="00AA226D"/>
    <w:rsid w:val="00AA2317"/>
    <w:rsid w:val="00AA2618"/>
    <w:rsid w:val="00AA2AB2"/>
    <w:rsid w:val="00AA2F7B"/>
    <w:rsid w:val="00AA33A3"/>
    <w:rsid w:val="00AA3420"/>
    <w:rsid w:val="00AA3569"/>
    <w:rsid w:val="00AA368C"/>
    <w:rsid w:val="00AA3D8E"/>
    <w:rsid w:val="00AA4089"/>
    <w:rsid w:val="00AA4470"/>
    <w:rsid w:val="00AA4521"/>
    <w:rsid w:val="00AA455D"/>
    <w:rsid w:val="00AA45B3"/>
    <w:rsid w:val="00AA49D7"/>
    <w:rsid w:val="00AA4D3B"/>
    <w:rsid w:val="00AA4EB6"/>
    <w:rsid w:val="00AA5560"/>
    <w:rsid w:val="00AA55BA"/>
    <w:rsid w:val="00AA56F6"/>
    <w:rsid w:val="00AA57AF"/>
    <w:rsid w:val="00AA582C"/>
    <w:rsid w:val="00AA59F5"/>
    <w:rsid w:val="00AA5D0C"/>
    <w:rsid w:val="00AA5DCC"/>
    <w:rsid w:val="00AA61F2"/>
    <w:rsid w:val="00AA62DE"/>
    <w:rsid w:val="00AA68B1"/>
    <w:rsid w:val="00AA6904"/>
    <w:rsid w:val="00AA69C3"/>
    <w:rsid w:val="00AA6E1E"/>
    <w:rsid w:val="00AA6EC4"/>
    <w:rsid w:val="00AA7011"/>
    <w:rsid w:val="00AA7124"/>
    <w:rsid w:val="00AA76CD"/>
    <w:rsid w:val="00AA7D37"/>
    <w:rsid w:val="00AA7E33"/>
    <w:rsid w:val="00AB0615"/>
    <w:rsid w:val="00AB0A3C"/>
    <w:rsid w:val="00AB0A44"/>
    <w:rsid w:val="00AB0B65"/>
    <w:rsid w:val="00AB0BC6"/>
    <w:rsid w:val="00AB0C9F"/>
    <w:rsid w:val="00AB0E94"/>
    <w:rsid w:val="00AB1A44"/>
    <w:rsid w:val="00AB1BAC"/>
    <w:rsid w:val="00AB1DDF"/>
    <w:rsid w:val="00AB1FF1"/>
    <w:rsid w:val="00AB2119"/>
    <w:rsid w:val="00AB26A6"/>
    <w:rsid w:val="00AB2F38"/>
    <w:rsid w:val="00AB3145"/>
    <w:rsid w:val="00AB335C"/>
    <w:rsid w:val="00AB3709"/>
    <w:rsid w:val="00AB3A84"/>
    <w:rsid w:val="00AB3CB7"/>
    <w:rsid w:val="00AB414B"/>
    <w:rsid w:val="00AB45BF"/>
    <w:rsid w:val="00AB4623"/>
    <w:rsid w:val="00AB485B"/>
    <w:rsid w:val="00AB4A7A"/>
    <w:rsid w:val="00AB4AD5"/>
    <w:rsid w:val="00AB4ED6"/>
    <w:rsid w:val="00AB5157"/>
    <w:rsid w:val="00AB5174"/>
    <w:rsid w:val="00AB536D"/>
    <w:rsid w:val="00AB53BA"/>
    <w:rsid w:val="00AB542E"/>
    <w:rsid w:val="00AB5D7A"/>
    <w:rsid w:val="00AB5E67"/>
    <w:rsid w:val="00AB63E9"/>
    <w:rsid w:val="00AB6AE8"/>
    <w:rsid w:val="00AB6B48"/>
    <w:rsid w:val="00AB6BF1"/>
    <w:rsid w:val="00AB6C80"/>
    <w:rsid w:val="00AB6F76"/>
    <w:rsid w:val="00AB7088"/>
    <w:rsid w:val="00AB74B5"/>
    <w:rsid w:val="00AB754D"/>
    <w:rsid w:val="00AB7697"/>
    <w:rsid w:val="00AB7797"/>
    <w:rsid w:val="00AB77A7"/>
    <w:rsid w:val="00AB78E4"/>
    <w:rsid w:val="00AB796F"/>
    <w:rsid w:val="00AB7A8E"/>
    <w:rsid w:val="00AB7A90"/>
    <w:rsid w:val="00AB7AF7"/>
    <w:rsid w:val="00AC058A"/>
    <w:rsid w:val="00AC0694"/>
    <w:rsid w:val="00AC0B92"/>
    <w:rsid w:val="00AC1406"/>
    <w:rsid w:val="00AC1A55"/>
    <w:rsid w:val="00AC1E62"/>
    <w:rsid w:val="00AC1E78"/>
    <w:rsid w:val="00AC1ED2"/>
    <w:rsid w:val="00AC22CA"/>
    <w:rsid w:val="00AC2423"/>
    <w:rsid w:val="00AC266E"/>
    <w:rsid w:val="00AC2834"/>
    <w:rsid w:val="00AC29CB"/>
    <w:rsid w:val="00AC2C13"/>
    <w:rsid w:val="00AC2DFE"/>
    <w:rsid w:val="00AC2E69"/>
    <w:rsid w:val="00AC3462"/>
    <w:rsid w:val="00AC36A8"/>
    <w:rsid w:val="00AC36F1"/>
    <w:rsid w:val="00AC3EFF"/>
    <w:rsid w:val="00AC3F02"/>
    <w:rsid w:val="00AC4213"/>
    <w:rsid w:val="00AC438F"/>
    <w:rsid w:val="00AC4C75"/>
    <w:rsid w:val="00AC4F6B"/>
    <w:rsid w:val="00AC53D3"/>
    <w:rsid w:val="00AC563B"/>
    <w:rsid w:val="00AC5889"/>
    <w:rsid w:val="00AC58E4"/>
    <w:rsid w:val="00AC60FC"/>
    <w:rsid w:val="00AC6A5A"/>
    <w:rsid w:val="00AC6CE7"/>
    <w:rsid w:val="00AC6EA0"/>
    <w:rsid w:val="00AC7102"/>
    <w:rsid w:val="00AC7201"/>
    <w:rsid w:val="00AC75D2"/>
    <w:rsid w:val="00AC7A7D"/>
    <w:rsid w:val="00AC7B04"/>
    <w:rsid w:val="00AC7E51"/>
    <w:rsid w:val="00AC7EB2"/>
    <w:rsid w:val="00AD0372"/>
    <w:rsid w:val="00AD0375"/>
    <w:rsid w:val="00AD049B"/>
    <w:rsid w:val="00AD0554"/>
    <w:rsid w:val="00AD0DDB"/>
    <w:rsid w:val="00AD0E48"/>
    <w:rsid w:val="00AD0EA2"/>
    <w:rsid w:val="00AD107C"/>
    <w:rsid w:val="00AD13B3"/>
    <w:rsid w:val="00AD14DC"/>
    <w:rsid w:val="00AD151A"/>
    <w:rsid w:val="00AD174A"/>
    <w:rsid w:val="00AD186C"/>
    <w:rsid w:val="00AD1C13"/>
    <w:rsid w:val="00AD2100"/>
    <w:rsid w:val="00AD21CF"/>
    <w:rsid w:val="00AD2225"/>
    <w:rsid w:val="00AD265A"/>
    <w:rsid w:val="00AD2727"/>
    <w:rsid w:val="00AD2977"/>
    <w:rsid w:val="00AD2B06"/>
    <w:rsid w:val="00AD2CF6"/>
    <w:rsid w:val="00AD3045"/>
    <w:rsid w:val="00AD3083"/>
    <w:rsid w:val="00AD30D3"/>
    <w:rsid w:val="00AD31EB"/>
    <w:rsid w:val="00AD396B"/>
    <w:rsid w:val="00AD3991"/>
    <w:rsid w:val="00AD3CD7"/>
    <w:rsid w:val="00AD4264"/>
    <w:rsid w:val="00AD439D"/>
    <w:rsid w:val="00AD4500"/>
    <w:rsid w:val="00AD4899"/>
    <w:rsid w:val="00AD4B4B"/>
    <w:rsid w:val="00AD4D54"/>
    <w:rsid w:val="00AD4FC0"/>
    <w:rsid w:val="00AD55A7"/>
    <w:rsid w:val="00AD571D"/>
    <w:rsid w:val="00AD572F"/>
    <w:rsid w:val="00AD5870"/>
    <w:rsid w:val="00AD5882"/>
    <w:rsid w:val="00AD590B"/>
    <w:rsid w:val="00AD5AF8"/>
    <w:rsid w:val="00AD5BB5"/>
    <w:rsid w:val="00AD5E28"/>
    <w:rsid w:val="00AD5F56"/>
    <w:rsid w:val="00AD6110"/>
    <w:rsid w:val="00AD6136"/>
    <w:rsid w:val="00AD622D"/>
    <w:rsid w:val="00AD6262"/>
    <w:rsid w:val="00AD64D1"/>
    <w:rsid w:val="00AD653A"/>
    <w:rsid w:val="00AD65B7"/>
    <w:rsid w:val="00AD661B"/>
    <w:rsid w:val="00AD66B4"/>
    <w:rsid w:val="00AD67BF"/>
    <w:rsid w:val="00AD6A94"/>
    <w:rsid w:val="00AD6AE1"/>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C53"/>
    <w:rsid w:val="00AE0D01"/>
    <w:rsid w:val="00AE0FD1"/>
    <w:rsid w:val="00AE1197"/>
    <w:rsid w:val="00AE11D3"/>
    <w:rsid w:val="00AE1323"/>
    <w:rsid w:val="00AE181C"/>
    <w:rsid w:val="00AE1980"/>
    <w:rsid w:val="00AE1DBC"/>
    <w:rsid w:val="00AE1EB5"/>
    <w:rsid w:val="00AE2042"/>
    <w:rsid w:val="00AE2260"/>
    <w:rsid w:val="00AE227F"/>
    <w:rsid w:val="00AE23B9"/>
    <w:rsid w:val="00AE23BD"/>
    <w:rsid w:val="00AE24B9"/>
    <w:rsid w:val="00AE29D1"/>
    <w:rsid w:val="00AE2CC9"/>
    <w:rsid w:val="00AE2EE5"/>
    <w:rsid w:val="00AE31C2"/>
    <w:rsid w:val="00AE3251"/>
    <w:rsid w:val="00AE387B"/>
    <w:rsid w:val="00AE3D51"/>
    <w:rsid w:val="00AE3E77"/>
    <w:rsid w:val="00AE3F92"/>
    <w:rsid w:val="00AE4264"/>
    <w:rsid w:val="00AE448E"/>
    <w:rsid w:val="00AE47C7"/>
    <w:rsid w:val="00AE48E3"/>
    <w:rsid w:val="00AE4903"/>
    <w:rsid w:val="00AE4B12"/>
    <w:rsid w:val="00AE504D"/>
    <w:rsid w:val="00AE54D5"/>
    <w:rsid w:val="00AE5716"/>
    <w:rsid w:val="00AE591B"/>
    <w:rsid w:val="00AE5A37"/>
    <w:rsid w:val="00AE5A85"/>
    <w:rsid w:val="00AE5B2A"/>
    <w:rsid w:val="00AE5E0C"/>
    <w:rsid w:val="00AE5E7C"/>
    <w:rsid w:val="00AE5EE7"/>
    <w:rsid w:val="00AE5F52"/>
    <w:rsid w:val="00AE5FB6"/>
    <w:rsid w:val="00AE61B9"/>
    <w:rsid w:val="00AE67BB"/>
    <w:rsid w:val="00AE69BA"/>
    <w:rsid w:val="00AE69F7"/>
    <w:rsid w:val="00AE6AC0"/>
    <w:rsid w:val="00AE6B73"/>
    <w:rsid w:val="00AE6D14"/>
    <w:rsid w:val="00AE6E22"/>
    <w:rsid w:val="00AE6F57"/>
    <w:rsid w:val="00AE7094"/>
    <w:rsid w:val="00AE70D3"/>
    <w:rsid w:val="00AE723B"/>
    <w:rsid w:val="00AE72B5"/>
    <w:rsid w:val="00AE7954"/>
    <w:rsid w:val="00AE7959"/>
    <w:rsid w:val="00AE79C1"/>
    <w:rsid w:val="00AE7A62"/>
    <w:rsid w:val="00AE7EE8"/>
    <w:rsid w:val="00AF015E"/>
    <w:rsid w:val="00AF01A6"/>
    <w:rsid w:val="00AF0726"/>
    <w:rsid w:val="00AF075F"/>
    <w:rsid w:val="00AF082A"/>
    <w:rsid w:val="00AF0AF6"/>
    <w:rsid w:val="00AF0F7F"/>
    <w:rsid w:val="00AF12B8"/>
    <w:rsid w:val="00AF16CB"/>
    <w:rsid w:val="00AF1A46"/>
    <w:rsid w:val="00AF1D07"/>
    <w:rsid w:val="00AF1DEF"/>
    <w:rsid w:val="00AF1F75"/>
    <w:rsid w:val="00AF20B5"/>
    <w:rsid w:val="00AF2124"/>
    <w:rsid w:val="00AF2126"/>
    <w:rsid w:val="00AF2224"/>
    <w:rsid w:val="00AF2352"/>
    <w:rsid w:val="00AF247E"/>
    <w:rsid w:val="00AF2732"/>
    <w:rsid w:val="00AF2814"/>
    <w:rsid w:val="00AF2F31"/>
    <w:rsid w:val="00AF310F"/>
    <w:rsid w:val="00AF346A"/>
    <w:rsid w:val="00AF3639"/>
    <w:rsid w:val="00AF36C7"/>
    <w:rsid w:val="00AF372E"/>
    <w:rsid w:val="00AF3769"/>
    <w:rsid w:val="00AF38D9"/>
    <w:rsid w:val="00AF3AB8"/>
    <w:rsid w:val="00AF3BDB"/>
    <w:rsid w:val="00AF3CEB"/>
    <w:rsid w:val="00AF3CF3"/>
    <w:rsid w:val="00AF3D4D"/>
    <w:rsid w:val="00AF3F2C"/>
    <w:rsid w:val="00AF40C9"/>
    <w:rsid w:val="00AF4105"/>
    <w:rsid w:val="00AF4327"/>
    <w:rsid w:val="00AF4384"/>
    <w:rsid w:val="00AF469D"/>
    <w:rsid w:val="00AF47ED"/>
    <w:rsid w:val="00AF48F6"/>
    <w:rsid w:val="00AF4A86"/>
    <w:rsid w:val="00AF4AC1"/>
    <w:rsid w:val="00AF501E"/>
    <w:rsid w:val="00AF5159"/>
    <w:rsid w:val="00AF52D7"/>
    <w:rsid w:val="00AF535D"/>
    <w:rsid w:val="00AF546E"/>
    <w:rsid w:val="00AF5549"/>
    <w:rsid w:val="00AF5862"/>
    <w:rsid w:val="00AF5941"/>
    <w:rsid w:val="00AF59F3"/>
    <w:rsid w:val="00AF5E6B"/>
    <w:rsid w:val="00AF5F49"/>
    <w:rsid w:val="00AF683F"/>
    <w:rsid w:val="00AF687D"/>
    <w:rsid w:val="00AF689F"/>
    <w:rsid w:val="00AF6BBD"/>
    <w:rsid w:val="00AF7251"/>
    <w:rsid w:val="00AF73DC"/>
    <w:rsid w:val="00AF7701"/>
    <w:rsid w:val="00AF785B"/>
    <w:rsid w:val="00AF795C"/>
    <w:rsid w:val="00AF7B07"/>
    <w:rsid w:val="00AF7C6C"/>
    <w:rsid w:val="00AF7F81"/>
    <w:rsid w:val="00AF7FD4"/>
    <w:rsid w:val="00B00225"/>
    <w:rsid w:val="00B0057D"/>
    <w:rsid w:val="00B01057"/>
    <w:rsid w:val="00B01241"/>
    <w:rsid w:val="00B017FB"/>
    <w:rsid w:val="00B01854"/>
    <w:rsid w:val="00B01C32"/>
    <w:rsid w:val="00B01CD0"/>
    <w:rsid w:val="00B01DCB"/>
    <w:rsid w:val="00B01EBC"/>
    <w:rsid w:val="00B023A9"/>
    <w:rsid w:val="00B025C8"/>
    <w:rsid w:val="00B0270D"/>
    <w:rsid w:val="00B02BA1"/>
    <w:rsid w:val="00B02CF5"/>
    <w:rsid w:val="00B02DA1"/>
    <w:rsid w:val="00B03009"/>
    <w:rsid w:val="00B0373A"/>
    <w:rsid w:val="00B03831"/>
    <w:rsid w:val="00B0404F"/>
    <w:rsid w:val="00B0414C"/>
    <w:rsid w:val="00B04175"/>
    <w:rsid w:val="00B04279"/>
    <w:rsid w:val="00B04507"/>
    <w:rsid w:val="00B04524"/>
    <w:rsid w:val="00B04B12"/>
    <w:rsid w:val="00B04B15"/>
    <w:rsid w:val="00B04B1A"/>
    <w:rsid w:val="00B04B71"/>
    <w:rsid w:val="00B04C1E"/>
    <w:rsid w:val="00B04E55"/>
    <w:rsid w:val="00B051D9"/>
    <w:rsid w:val="00B059A8"/>
    <w:rsid w:val="00B059B7"/>
    <w:rsid w:val="00B05A03"/>
    <w:rsid w:val="00B060F4"/>
    <w:rsid w:val="00B06149"/>
    <w:rsid w:val="00B063C1"/>
    <w:rsid w:val="00B068BB"/>
    <w:rsid w:val="00B06AC6"/>
    <w:rsid w:val="00B06C94"/>
    <w:rsid w:val="00B06D6D"/>
    <w:rsid w:val="00B06F0D"/>
    <w:rsid w:val="00B07472"/>
    <w:rsid w:val="00B075F6"/>
    <w:rsid w:val="00B077EE"/>
    <w:rsid w:val="00B07B2B"/>
    <w:rsid w:val="00B07D28"/>
    <w:rsid w:val="00B07E2D"/>
    <w:rsid w:val="00B10487"/>
    <w:rsid w:val="00B10496"/>
    <w:rsid w:val="00B1086B"/>
    <w:rsid w:val="00B10D0B"/>
    <w:rsid w:val="00B10F51"/>
    <w:rsid w:val="00B111C1"/>
    <w:rsid w:val="00B113B5"/>
    <w:rsid w:val="00B11655"/>
    <w:rsid w:val="00B11B6C"/>
    <w:rsid w:val="00B11F09"/>
    <w:rsid w:val="00B121E1"/>
    <w:rsid w:val="00B12393"/>
    <w:rsid w:val="00B1239F"/>
    <w:rsid w:val="00B123F8"/>
    <w:rsid w:val="00B1255B"/>
    <w:rsid w:val="00B1290C"/>
    <w:rsid w:val="00B12C28"/>
    <w:rsid w:val="00B12E99"/>
    <w:rsid w:val="00B132D5"/>
    <w:rsid w:val="00B135D4"/>
    <w:rsid w:val="00B13624"/>
    <w:rsid w:val="00B138F3"/>
    <w:rsid w:val="00B138F6"/>
    <w:rsid w:val="00B13A2B"/>
    <w:rsid w:val="00B13A6C"/>
    <w:rsid w:val="00B13C94"/>
    <w:rsid w:val="00B13D8F"/>
    <w:rsid w:val="00B14064"/>
    <w:rsid w:val="00B1461C"/>
    <w:rsid w:val="00B14797"/>
    <w:rsid w:val="00B147D7"/>
    <w:rsid w:val="00B14C55"/>
    <w:rsid w:val="00B14F5B"/>
    <w:rsid w:val="00B15095"/>
    <w:rsid w:val="00B15597"/>
    <w:rsid w:val="00B1589B"/>
    <w:rsid w:val="00B159B4"/>
    <w:rsid w:val="00B15A67"/>
    <w:rsid w:val="00B15D4D"/>
    <w:rsid w:val="00B16046"/>
    <w:rsid w:val="00B16084"/>
    <w:rsid w:val="00B167E7"/>
    <w:rsid w:val="00B16882"/>
    <w:rsid w:val="00B16978"/>
    <w:rsid w:val="00B169FD"/>
    <w:rsid w:val="00B16A51"/>
    <w:rsid w:val="00B16B2C"/>
    <w:rsid w:val="00B16CCA"/>
    <w:rsid w:val="00B1715A"/>
    <w:rsid w:val="00B17446"/>
    <w:rsid w:val="00B1744B"/>
    <w:rsid w:val="00B17581"/>
    <w:rsid w:val="00B176D1"/>
    <w:rsid w:val="00B17753"/>
    <w:rsid w:val="00B17886"/>
    <w:rsid w:val="00B17939"/>
    <w:rsid w:val="00B179CD"/>
    <w:rsid w:val="00B17AC0"/>
    <w:rsid w:val="00B17DE2"/>
    <w:rsid w:val="00B17EF8"/>
    <w:rsid w:val="00B20142"/>
    <w:rsid w:val="00B20176"/>
    <w:rsid w:val="00B201E3"/>
    <w:rsid w:val="00B2020D"/>
    <w:rsid w:val="00B20475"/>
    <w:rsid w:val="00B20541"/>
    <w:rsid w:val="00B20575"/>
    <w:rsid w:val="00B20AD4"/>
    <w:rsid w:val="00B21200"/>
    <w:rsid w:val="00B21367"/>
    <w:rsid w:val="00B216DD"/>
    <w:rsid w:val="00B21854"/>
    <w:rsid w:val="00B2192D"/>
    <w:rsid w:val="00B219B2"/>
    <w:rsid w:val="00B21CA4"/>
    <w:rsid w:val="00B221A9"/>
    <w:rsid w:val="00B221BB"/>
    <w:rsid w:val="00B2220A"/>
    <w:rsid w:val="00B22375"/>
    <w:rsid w:val="00B226B2"/>
    <w:rsid w:val="00B229DB"/>
    <w:rsid w:val="00B23032"/>
    <w:rsid w:val="00B2319A"/>
    <w:rsid w:val="00B232C5"/>
    <w:rsid w:val="00B236B5"/>
    <w:rsid w:val="00B23C44"/>
    <w:rsid w:val="00B23D23"/>
    <w:rsid w:val="00B243F9"/>
    <w:rsid w:val="00B246AD"/>
    <w:rsid w:val="00B24735"/>
    <w:rsid w:val="00B24B76"/>
    <w:rsid w:val="00B24BE6"/>
    <w:rsid w:val="00B24DC1"/>
    <w:rsid w:val="00B25226"/>
    <w:rsid w:val="00B2569C"/>
    <w:rsid w:val="00B258F9"/>
    <w:rsid w:val="00B2599C"/>
    <w:rsid w:val="00B25D48"/>
    <w:rsid w:val="00B2614C"/>
    <w:rsid w:val="00B261FE"/>
    <w:rsid w:val="00B262B9"/>
    <w:rsid w:val="00B26313"/>
    <w:rsid w:val="00B26A97"/>
    <w:rsid w:val="00B26E85"/>
    <w:rsid w:val="00B2742D"/>
    <w:rsid w:val="00B27519"/>
    <w:rsid w:val="00B276AD"/>
    <w:rsid w:val="00B276C8"/>
    <w:rsid w:val="00B2771B"/>
    <w:rsid w:val="00B277F6"/>
    <w:rsid w:val="00B30197"/>
    <w:rsid w:val="00B30252"/>
    <w:rsid w:val="00B3038C"/>
    <w:rsid w:val="00B30913"/>
    <w:rsid w:val="00B30A1C"/>
    <w:rsid w:val="00B30B13"/>
    <w:rsid w:val="00B30B26"/>
    <w:rsid w:val="00B31067"/>
    <w:rsid w:val="00B31620"/>
    <w:rsid w:val="00B31951"/>
    <w:rsid w:val="00B31E28"/>
    <w:rsid w:val="00B31FA6"/>
    <w:rsid w:val="00B3203A"/>
    <w:rsid w:val="00B32087"/>
    <w:rsid w:val="00B320F3"/>
    <w:rsid w:val="00B3214B"/>
    <w:rsid w:val="00B32688"/>
    <w:rsid w:val="00B326AB"/>
    <w:rsid w:val="00B32AED"/>
    <w:rsid w:val="00B32BE7"/>
    <w:rsid w:val="00B32C08"/>
    <w:rsid w:val="00B32CF2"/>
    <w:rsid w:val="00B32E1F"/>
    <w:rsid w:val="00B32E44"/>
    <w:rsid w:val="00B33106"/>
    <w:rsid w:val="00B33122"/>
    <w:rsid w:val="00B3357A"/>
    <w:rsid w:val="00B33879"/>
    <w:rsid w:val="00B338BD"/>
    <w:rsid w:val="00B338C7"/>
    <w:rsid w:val="00B33BB6"/>
    <w:rsid w:val="00B33BCB"/>
    <w:rsid w:val="00B34031"/>
    <w:rsid w:val="00B3404C"/>
    <w:rsid w:val="00B34222"/>
    <w:rsid w:val="00B342F9"/>
    <w:rsid w:val="00B3439C"/>
    <w:rsid w:val="00B34633"/>
    <w:rsid w:val="00B3464D"/>
    <w:rsid w:val="00B3483A"/>
    <w:rsid w:val="00B348A0"/>
    <w:rsid w:val="00B34B4C"/>
    <w:rsid w:val="00B34BB6"/>
    <w:rsid w:val="00B34C10"/>
    <w:rsid w:val="00B34C2C"/>
    <w:rsid w:val="00B34DBC"/>
    <w:rsid w:val="00B3501A"/>
    <w:rsid w:val="00B359AD"/>
    <w:rsid w:val="00B35A35"/>
    <w:rsid w:val="00B35B9B"/>
    <w:rsid w:val="00B35C69"/>
    <w:rsid w:val="00B35F04"/>
    <w:rsid w:val="00B3608A"/>
    <w:rsid w:val="00B362BB"/>
    <w:rsid w:val="00B36586"/>
    <w:rsid w:val="00B365E1"/>
    <w:rsid w:val="00B36B26"/>
    <w:rsid w:val="00B36DEE"/>
    <w:rsid w:val="00B3706A"/>
    <w:rsid w:val="00B372E7"/>
    <w:rsid w:val="00B3730C"/>
    <w:rsid w:val="00B37439"/>
    <w:rsid w:val="00B3779D"/>
    <w:rsid w:val="00B37878"/>
    <w:rsid w:val="00B37993"/>
    <w:rsid w:val="00B37B87"/>
    <w:rsid w:val="00B37CC1"/>
    <w:rsid w:val="00B37E64"/>
    <w:rsid w:val="00B40641"/>
    <w:rsid w:val="00B40716"/>
    <w:rsid w:val="00B40A22"/>
    <w:rsid w:val="00B40A5C"/>
    <w:rsid w:val="00B40B35"/>
    <w:rsid w:val="00B40F2C"/>
    <w:rsid w:val="00B41424"/>
    <w:rsid w:val="00B414E8"/>
    <w:rsid w:val="00B41712"/>
    <w:rsid w:val="00B41A0C"/>
    <w:rsid w:val="00B41DA1"/>
    <w:rsid w:val="00B42116"/>
    <w:rsid w:val="00B42147"/>
    <w:rsid w:val="00B424FF"/>
    <w:rsid w:val="00B425FB"/>
    <w:rsid w:val="00B42E75"/>
    <w:rsid w:val="00B430FB"/>
    <w:rsid w:val="00B432E1"/>
    <w:rsid w:val="00B43415"/>
    <w:rsid w:val="00B437DB"/>
    <w:rsid w:val="00B43DD9"/>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C7"/>
    <w:rsid w:val="00B45FDB"/>
    <w:rsid w:val="00B461A5"/>
    <w:rsid w:val="00B46720"/>
    <w:rsid w:val="00B467E4"/>
    <w:rsid w:val="00B4684B"/>
    <w:rsid w:val="00B46BDA"/>
    <w:rsid w:val="00B47206"/>
    <w:rsid w:val="00B472BC"/>
    <w:rsid w:val="00B475DF"/>
    <w:rsid w:val="00B47719"/>
    <w:rsid w:val="00B47A14"/>
    <w:rsid w:val="00B47AA7"/>
    <w:rsid w:val="00B47D2C"/>
    <w:rsid w:val="00B47D7E"/>
    <w:rsid w:val="00B47E27"/>
    <w:rsid w:val="00B47FF9"/>
    <w:rsid w:val="00B501F3"/>
    <w:rsid w:val="00B5029F"/>
    <w:rsid w:val="00B504FD"/>
    <w:rsid w:val="00B50595"/>
    <w:rsid w:val="00B5070E"/>
    <w:rsid w:val="00B50877"/>
    <w:rsid w:val="00B5087E"/>
    <w:rsid w:val="00B50C7A"/>
    <w:rsid w:val="00B50D67"/>
    <w:rsid w:val="00B5142F"/>
    <w:rsid w:val="00B516B8"/>
    <w:rsid w:val="00B51CCB"/>
    <w:rsid w:val="00B51DAD"/>
    <w:rsid w:val="00B51E7A"/>
    <w:rsid w:val="00B51FBA"/>
    <w:rsid w:val="00B5224D"/>
    <w:rsid w:val="00B523B1"/>
    <w:rsid w:val="00B52486"/>
    <w:rsid w:val="00B52797"/>
    <w:rsid w:val="00B528BF"/>
    <w:rsid w:val="00B529D5"/>
    <w:rsid w:val="00B52A00"/>
    <w:rsid w:val="00B52E59"/>
    <w:rsid w:val="00B52EBA"/>
    <w:rsid w:val="00B53211"/>
    <w:rsid w:val="00B532C5"/>
    <w:rsid w:val="00B5358A"/>
    <w:rsid w:val="00B535A2"/>
    <w:rsid w:val="00B538A6"/>
    <w:rsid w:val="00B53BB4"/>
    <w:rsid w:val="00B53BDF"/>
    <w:rsid w:val="00B53CAB"/>
    <w:rsid w:val="00B53CF3"/>
    <w:rsid w:val="00B540C4"/>
    <w:rsid w:val="00B542A3"/>
    <w:rsid w:val="00B54731"/>
    <w:rsid w:val="00B547D8"/>
    <w:rsid w:val="00B54958"/>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6B"/>
    <w:rsid w:val="00B56FC9"/>
    <w:rsid w:val="00B57059"/>
    <w:rsid w:val="00B57087"/>
    <w:rsid w:val="00B570F4"/>
    <w:rsid w:val="00B6007B"/>
    <w:rsid w:val="00B60085"/>
    <w:rsid w:val="00B60424"/>
    <w:rsid w:val="00B6084E"/>
    <w:rsid w:val="00B60894"/>
    <w:rsid w:val="00B60B42"/>
    <w:rsid w:val="00B61182"/>
    <w:rsid w:val="00B612F5"/>
    <w:rsid w:val="00B61429"/>
    <w:rsid w:val="00B6155E"/>
    <w:rsid w:val="00B619F7"/>
    <w:rsid w:val="00B619F8"/>
    <w:rsid w:val="00B61A9F"/>
    <w:rsid w:val="00B61D8D"/>
    <w:rsid w:val="00B61DD7"/>
    <w:rsid w:val="00B61DDC"/>
    <w:rsid w:val="00B61FEF"/>
    <w:rsid w:val="00B6227A"/>
    <w:rsid w:val="00B62B72"/>
    <w:rsid w:val="00B62CD5"/>
    <w:rsid w:val="00B638DC"/>
    <w:rsid w:val="00B638F6"/>
    <w:rsid w:val="00B63A09"/>
    <w:rsid w:val="00B63E0F"/>
    <w:rsid w:val="00B64213"/>
    <w:rsid w:val="00B6447C"/>
    <w:rsid w:val="00B6453E"/>
    <w:rsid w:val="00B64971"/>
    <w:rsid w:val="00B651AB"/>
    <w:rsid w:val="00B6538D"/>
    <w:rsid w:val="00B65605"/>
    <w:rsid w:val="00B65B63"/>
    <w:rsid w:val="00B65D1D"/>
    <w:rsid w:val="00B65D52"/>
    <w:rsid w:val="00B65D84"/>
    <w:rsid w:val="00B65DCF"/>
    <w:rsid w:val="00B65DFB"/>
    <w:rsid w:val="00B65E6F"/>
    <w:rsid w:val="00B66026"/>
    <w:rsid w:val="00B66027"/>
    <w:rsid w:val="00B664A4"/>
    <w:rsid w:val="00B66861"/>
    <w:rsid w:val="00B66BE7"/>
    <w:rsid w:val="00B66CFE"/>
    <w:rsid w:val="00B66D92"/>
    <w:rsid w:val="00B6779F"/>
    <w:rsid w:val="00B677AD"/>
    <w:rsid w:val="00B677DC"/>
    <w:rsid w:val="00B67F4A"/>
    <w:rsid w:val="00B7001F"/>
    <w:rsid w:val="00B7002F"/>
    <w:rsid w:val="00B7023A"/>
    <w:rsid w:val="00B705B9"/>
    <w:rsid w:val="00B705D6"/>
    <w:rsid w:val="00B70E53"/>
    <w:rsid w:val="00B7113D"/>
    <w:rsid w:val="00B718F4"/>
    <w:rsid w:val="00B71993"/>
    <w:rsid w:val="00B71B3A"/>
    <w:rsid w:val="00B71CD6"/>
    <w:rsid w:val="00B71DC2"/>
    <w:rsid w:val="00B71DF4"/>
    <w:rsid w:val="00B71E8C"/>
    <w:rsid w:val="00B71FAC"/>
    <w:rsid w:val="00B72226"/>
    <w:rsid w:val="00B72388"/>
    <w:rsid w:val="00B72602"/>
    <w:rsid w:val="00B727B2"/>
    <w:rsid w:val="00B727CB"/>
    <w:rsid w:val="00B72D20"/>
    <w:rsid w:val="00B72F09"/>
    <w:rsid w:val="00B7374E"/>
    <w:rsid w:val="00B73756"/>
    <w:rsid w:val="00B737CC"/>
    <w:rsid w:val="00B73A2E"/>
    <w:rsid w:val="00B73B66"/>
    <w:rsid w:val="00B73CBB"/>
    <w:rsid w:val="00B73EA1"/>
    <w:rsid w:val="00B73F7A"/>
    <w:rsid w:val="00B73F9B"/>
    <w:rsid w:val="00B741DC"/>
    <w:rsid w:val="00B742BD"/>
    <w:rsid w:val="00B74407"/>
    <w:rsid w:val="00B747E1"/>
    <w:rsid w:val="00B74A5B"/>
    <w:rsid w:val="00B74B15"/>
    <w:rsid w:val="00B74B3D"/>
    <w:rsid w:val="00B74E35"/>
    <w:rsid w:val="00B752F6"/>
    <w:rsid w:val="00B75311"/>
    <w:rsid w:val="00B754AB"/>
    <w:rsid w:val="00B755A6"/>
    <w:rsid w:val="00B75846"/>
    <w:rsid w:val="00B760B1"/>
    <w:rsid w:val="00B7646A"/>
    <w:rsid w:val="00B766A3"/>
    <w:rsid w:val="00B7678B"/>
    <w:rsid w:val="00B76CDE"/>
    <w:rsid w:val="00B76DD1"/>
    <w:rsid w:val="00B76DE6"/>
    <w:rsid w:val="00B76E3B"/>
    <w:rsid w:val="00B76F96"/>
    <w:rsid w:val="00B770F5"/>
    <w:rsid w:val="00B77494"/>
    <w:rsid w:val="00B77581"/>
    <w:rsid w:val="00B7759C"/>
    <w:rsid w:val="00B77645"/>
    <w:rsid w:val="00B77725"/>
    <w:rsid w:val="00B77881"/>
    <w:rsid w:val="00B77916"/>
    <w:rsid w:val="00B8000C"/>
    <w:rsid w:val="00B801AB"/>
    <w:rsid w:val="00B804AE"/>
    <w:rsid w:val="00B8054A"/>
    <w:rsid w:val="00B80772"/>
    <w:rsid w:val="00B80992"/>
    <w:rsid w:val="00B80BDF"/>
    <w:rsid w:val="00B80C95"/>
    <w:rsid w:val="00B810AA"/>
    <w:rsid w:val="00B814F9"/>
    <w:rsid w:val="00B81583"/>
    <w:rsid w:val="00B816A7"/>
    <w:rsid w:val="00B81AE5"/>
    <w:rsid w:val="00B81C67"/>
    <w:rsid w:val="00B826C4"/>
    <w:rsid w:val="00B8290A"/>
    <w:rsid w:val="00B82983"/>
    <w:rsid w:val="00B82CF4"/>
    <w:rsid w:val="00B830F1"/>
    <w:rsid w:val="00B831D6"/>
    <w:rsid w:val="00B83247"/>
    <w:rsid w:val="00B832DF"/>
    <w:rsid w:val="00B83445"/>
    <w:rsid w:val="00B83536"/>
    <w:rsid w:val="00B835B5"/>
    <w:rsid w:val="00B838C3"/>
    <w:rsid w:val="00B83A63"/>
    <w:rsid w:val="00B83B32"/>
    <w:rsid w:val="00B83D55"/>
    <w:rsid w:val="00B841BD"/>
    <w:rsid w:val="00B84308"/>
    <w:rsid w:val="00B84429"/>
    <w:rsid w:val="00B84475"/>
    <w:rsid w:val="00B84573"/>
    <w:rsid w:val="00B845B5"/>
    <w:rsid w:val="00B84602"/>
    <w:rsid w:val="00B84687"/>
    <w:rsid w:val="00B84826"/>
    <w:rsid w:val="00B850EE"/>
    <w:rsid w:val="00B8531A"/>
    <w:rsid w:val="00B857B0"/>
    <w:rsid w:val="00B85DB3"/>
    <w:rsid w:val="00B85E39"/>
    <w:rsid w:val="00B8600A"/>
    <w:rsid w:val="00B8633E"/>
    <w:rsid w:val="00B86886"/>
    <w:rsid w:val="00B86929"/>
    <w:rsid w:val="00B86978"/>
    <w:rsid w:val="00B86ABC"/>
    <w:rsid w:val="00B86BA3"/>
    <w:rsid w:val="00B86BE5"/>
    <w:rsid w:val="00B86BF4"/>
    <w:rsid w:val="00B86C2A"/>
    <w:rsid w:val="00B86E39"/>
    <w:rsid w:val="00B86E9A"/>
    <w:rsid w:val="00B8706B"/>
    <w:rsid w:val="00B870A8"/>
    <w:rsid w:val="00B870B1"/>
    <w:rsid w:val="00B870DA"/>
    <w:rsid w:val="00B874DF"/>
    <w:rsid w:val="00B878D9"/>
    <w:rsid w:val="00B8796E"/>
    <w:rsid w:val="00B87B5A"/>
    <w:rsid w:val="00B87C7B"/>
    <w:rsid w:val="00B87CA7"/>
    <w:rsid w:val="00B87D06"/>
    <w:rsid w:val="00B87F37"/>
    <w:rsid w:val="00B87FB3"/>
    <w:rsid w:val="00B90051"/>
    <w:rsid w:val="00B90375"/>
    <w:rsid w:val="00B9056B"/>
    <w:rsid w:val="00B907B2"/>
    <w:rsid w:val="00B909E2"/>
    <w:rsid w:val="00B90A24"/>
    <w:rsid w:val="00B90A60"/>
    <w:rsid w:val="00B90D77"/>
    <w:rsid w:val="00B91005"/>
    <w:rsid w:val="00B91102"/>
    <w:rsid w:val="00B911AA"/>
    <w:rsid w:val="00B91375"/>
    <w:rsid w:val="00B91594"/>
    <w:rsid w:val="00B918F0"/>
    <w:rsid w:val="00B91BDA"/>
    <w:rsid w:val="00B91CD7"/>
    <w:rsid w:val="00B91D65"/>
    <w:rsid w:val="00B921D1"/>
    <w:rsid w:val="00B92207"/>
    <w:rsid w:val="00B92371"/>
    <w:rsid w:val="00B926AC"/>
    <w:rsid w:val="00B926B3"/>
    <w:rsid w:val="00B927A3"/>
    <w:rsid w:val="00B927E9"/>
    <w:rsid w:val="00B930E5"/>
    <w:rsid w:val="00B9320C"/>
    <w:rsid w:val="00B93660"/>
    <w:rsid w:val="00B93661"/>
    <w:rsid w:val="00B93BFE"/>
    <w:rsid w:val="00B941B9"/>
    <w:rsid w:val="00B94228"/>
    <w:rsid w:val="00B9432A"/>
    <w:rsid w:val="00B94376"/>
    <w:rsid w:val="00B94759"/>
    <w:rsid w:val="00B947D0"/>
    <w:rsid w:val="00B94EFA"/>
    <w:rsid w:val="00B9503D"/>
    <w:rsid w:val="00B95304"/>
    <w:rsid w:val="00B95535"/>
    <w:rsid w:val="00B95554"/>
    <w:rsid w:val="00B957BC"/>
    <w:rsid w:val="00B95814"/>
    <w:rsid w:val="00B9584D"/>
    <w:rsid w:val="00B95877"/>
    <w:rsid w:val="00B95D2B"/>
    <w:rsid w:val="00B95DBF"/>
    <w:rsid w:val="00B95FBC"/>
    <w:rsid w:val="00B9636F"/>
    <w:rsid w:val="00B96444"/>
    <w:rsid w:val="00B96654"/>
    <w:rsid w:val="00B96942"/>
    <w:rsid w:val="00B96B2C"/>
    <w:rsid w:val="00B96CDA"/>
    <w:rsid w:val="00B96F8C"/>
    <w:rsid w:val="00B9747E"/>
    <w:rsid w:val="00B974C5"/>
    <w:rsid w:val="00B9772B"/>
    <w:rsid w:val="00B97794"/>
    <w:rsid w:val="00B97A46"/>
    <w:rsid w:val="00B97AB9"/>
    <w:rsid w:val="00B97D8E"/>
    <w:rsid w:val="00B97E83"/>
    <w:rsid w:val="00BA064B"/>
    <w:rsid w:val="00BA0688"/>
    <w:rsid w:val="00BA06A5"/>
    <w:rsid w:val="00BA06FE"/>
    <w:rsid w:val="00BA07B8"/>
    <w:rsid w:val="00BA0B4E"/>
    <w:rsid w:val="00BA0D4C"/>
    <w:rsid w:val="00BA0EA6"/>
    <w:rsid w:val="00BA0EE8"/>
    <w:rsid w:val="00BA0F72"/>
    <w:rsid w:val="00BA1130"/>
    <w:rsid w:val="00BA11B2"/>
    <w:rsid w:val="00BA1513"/>
    <w:rsid w:val="00BA1828"/>
    <w:rsid w:val="00BA1ACB"/>
    <w:rsid w:val="00BA1B2C"/>
    <w:rsid w:val="00BA1BF2"/>
    <w:rsid w:val="00BA200F"/>
    <w:rsid w:val="00BA23DE"/>
    <w:rsid w:val="00BA23E7"/>
    <w:rsid w:val="00BA24BA"/>
    <w:rsid w:val="00BA25CC"/>
    <w:rsid w:val="00BA294A"/>
    <w:rsid w:val="00BA316D"/>
    <w:rsid w:val="00BA334D"/>
    <w:rsid w:val="00BA33F7"/>
    <w:rsid w:val="00BA36BF"/>
    <w:rsid w:val="00BA3999"/>
    <w:rsid w:val="00BA3A6C"/>
    <w:rsid w:val="00BA3BB3"/>
    <w:rsid w:val="00BA3E04"/>
    <w:rsid w:val="00BA405E"/>
    <w:rsid w:val="00BA415E"/>
    <w:rsid w:val="00BA41A4"/>
    <w:rsid w:val="00BA4886"/>
    <w:rsid w:val="00BA48F8"/>
    <w:rsid w:val="00BA4B5B"/>
    <w:rsid w:val="00BA4D72"/>
    <w:rsid w:val="00BA5005"/>
    <w:rsid w:val="00BA503A"/>
    <w:rsid w:val="00BA5076"/>
    <w:rsid w:val="00BA511C"/>
    <w:rsid w:val="00BA56FA"/>
    <w:rsid w:val="00BA5738"/>
    <w:rsid w:val="00BA575E"/>
    <w:rsid w:val="00BA5BFF"/>
    <w:rsid w:val="00BA66E2"/>
    <w:rsid w:val="00BA67C2"/>
    <w:rsid w:val="00BA6897"/>
    <w:rsid w:val="00BA69A3"/>
    <w:rsid w:val="00BA6BC5"/>
    <w:rsid w:val="00BA6D3B"/>
    <w:rsid w:val="00BA7181"/>
    <w:rsid w:val="00BA730C"/>
    <w:rsid w:val="00BA76DB"/>
    <w:rsid w:val="00BA78D7"/>
    <w:rsid w:val="00BA7994"/>
    <w:rsid w:val="00BA7C75"/>
    <w:rsid w:val="00BA7DDB"/>
    <w:rsid w:val="00BA7E16"/>
    <w:rsid w:val="00BA7E7D"/>
    <w:rsid w:val="00BA7EB4"/>
    <w:rsid w:val="00BB0071"/>
    <w:rsid w:val="00BB01DB"/>
    <w:rsid w:val="00BB0E3F"/>
    <w:rsid w:val="00BB0F06"/>
    <w:rsid w:val="00BB0F61"/>
    <w:rsid w:val="00BB116D"/>
    <w:rsid w:val="00BB128C"/>
    <w:rsid w:val="00BB14D0"/>
    <w:rsid w:val="00BB159C"/>
    <w:rsid w:val="00BB15DA"/>
    <w:rsid w:val="00BB17B7"/>
    <w:rsid w:val="00BB1947"/>
    <w:rsid w:val="00BB1995"/>
    <w:rsid w:val="00BB1B78"/>
    <w:rsid w:val="00BB1EB5"/>
    <w:rsid w:val="00BB1EBA"/>
    <w:rsid w:val="00BB21F6"/>
    <w:rsid w:val="00BB2697"/>
    <w:rsid w:val="00BB2A93"/>
    <w:rsid w:val="00BB2BF6"/>
    <w:rsid w:val="00BB2C93"/>
    <w:rsid w:val="00BB2D26"/>
    <w:rsid w:val="00BB2D73"/>
    <w:rsid w:val="00BB2EED"/>
    <w:rsid w:val="00BB30B2"/>
    <w:rsid w:val="00BB32EC"/>
    <w:rsid w:val="00BB346B"/>
    <w:rsid w:val="00BB371C"/>
    <w:rsid w:val="00BB3CFB"/>
    <w:rsid w:val="00BB428A"/>
    <w:rsid w:val="00BB4647"/>
    <w:rsid w:val="00BB4690"/>
    <w:rsid w:val="00BB4943"/>
    <w:rsid w:val="00BB494D"/>
    <w:rsid w:val="00BB49B4"/>
    <w:rsid w:val="00BB4AFE"/>
    <w:rsid w:val="00BB4B15"/>
    <w:rsid w:val="00BB4B2B"/>
    <w:rsid w:val="00BB4EA8"/>
    <w:rsid w:val="00BB53CB"/>
    <w:rsid w:val="00BB5696"/>
    <w:rsid w:val="00BB58C3"/>
    <w:rsid w:val="00BB5A22"/>
    <w:rsid w:val="00BB5F4B"/>
    <w:rsid w:val="00BB601F"/>
    <w:rsid w:val="00BB6273"/>
    <w:rsid w:val="00BB63B8"/>
    <w:rsid w:val="00BB648A"/>
    <w:rsid w:val="00BB65F0"/>
    <w:rsid w:val="00BB661F"/>
    <w:rsid w:val="00BB6755"/>
    <w:rsid w:val="00BB6CE7"/>
    <w:rsid w:val="00BB72AE"/>
    <w:rsid w:val="00BB73B6"/>
    <w:rsid w:val="00BB7497"/>
    <w:rsid w:val="00BB74BA"/>
    <w:rsid w:val="00BB750C"/>
    <w:rsid w:val="00BB7720"/>
    <w:rsid w:val="00BB7733"/>
    <w:rsid w:val="00BB7833"/>
    <w:rsid w:val="00BB7919"/>
    <w:rsid w:val="00BB7A4A"/>
    <w:rsid w:val="00BB7AE3"/>
    <w:rsid w:val="00BB7AE6"/>
    <w:rsid w:val="00BB7D9D"/>
    <w:rsid w:val="00BB7E57"/>
    <w:rsid w:val="00BB7EE3"/>
    <w:rsid w:val="00BC0079"/>
    <w:rsid w:val="00BC008F"/>
    <w:rsid w:val="00BC0603"/>
    <w:rsid w:val="00BC077A"/>
    <w:rsid w:val="00BC0C87"/>
    <w:rsid w:val="00BC0D5B"/>
    <w:rsid w:val="00BC1455"/>
    <w:rsid w:val="00BC1958"/>
    <w:rsid w:val="00BC1B4D"/>
    <w:rsid w:val="00BC1C08"/>
    <w:rsid w:val="00BC1DFC"/>
    <w:rsid w:val="00BC2421"/>
    <w:rsid w:val="00BC292B"/>
    <w:rsid w:val="00BC2968"/>
    <w:rsid w:val="00BC2A77"/>
    <w:rsid w:val="00BC2A82"/>
    <w:rsid w:val="00BC2C3A"/>
    <w:rsid w:val="00BC30B7"/>
    <w:rsid w:val="00BC31E8"/>
    <w:rsid w:val="00BC3398"/>
    <w:rsid w:val="00BC3587"/>
    <w:rsid w:val="00BC370F"/>
    <w:rsid w:val="00BC3D37"/>
    <w:rsid w:val="00BC41A0"/>
    <w:rsid w:val="00BC4424"/>
    <w:rsid w:val="00BC486B"/>
    <w:rsid w:val="00BC4A06"/>
    <w:rsid w:val="00BC5608"/>
    <w:rsid w:val="00BC5A22"/>
    <w:rsid w:val="00BC6129"/>
    <w:rsid w:val="00BC657B"/>
    <w:rsid w:val="00BC6738"/>
    <w:rsid w:val="00BC67B6"/>
    <w:rsid w:val="00BC6A9A"/>
    <w:rsid w:val="00BC6B73"/>
    <w:rsid w:val="00BC7221"/>
    <w:rsid w:val="00BC72F0"/>
    <w:rsid w:val="00BC731E"/>
    <w:rsid w:val="00BC74CD"/>
    <w:rsid w:val="00BC77CB"/>
    <w:rsid w:val="00BC786D"/>
    <w:rsid w:val="00BC787F"/>
    <w:rsid w:val="00BC78BE"/>
    <w:rsid w:val="00BC79C8"/>
    <w:rsid w:val="00BC7B23"/>
    <w:rsid w:val="00BC7D42"/>
    <w:rsid w:val="00BC7F14"/>
    <w:rsid w:val="00BC7F50"/>
    <w:rsid w:val="00BD00C2"/>
    <w:rsid w:val="00BD0109"/>
    <w:rsid w:val="00BD0227"/>
    <w:rsid w:val="00BD0487"/>
    <w:rsid w:val="00BD058F"/>
    <w:rsid w:val="00BD061A"/>
    <w:rsid w:val="00BD06E7"/>
    <w:rsid w:val="00BD0B22"/>
    <w:rsid w:val="00BD0C22"/>
    <w:rsid w:val="00BD0C52"/>
    <w:rsid w:val="00BD0E12"/>
    <w:rsid w:val="00BD0F8B"/>
    <w:rsid w:val="00BD0F92"/>
    <w:rsid w:val="00BD10AB"/>
    <w:rsid w:val="00BD1206"/>
    <w:rsid w:val="00BD1236"/>
    <w:rsid w:val="00BD1349"/>
    <w:rsid w:val="00BD1926"/>
    <w:rsid w:val="00BD206B"/>
    <w:rsid w:val="00BD22E9"/>
    <w:rsid w:val="00BD2336"/>
    <w:rsid w:val="00BD240F"/>
    <w:rsid w:val="00BD24B9"/>
    <w:rsid w:val="00BD24C4"/>
    <w:rsid w:val="00BD2677"/>
    <w:rsid w:val="00BD2893"/>
    <w:rsid w:val="00BD2B57"/>
    <w:rsid w:val="00BD30D3"/>
    <w:rsid w:val="00BD30E9"/>
    <w:rsid w:val="00BD310F"/>
    <w:rsid w:val="00BD3537"/>
    <w:rsid w:val="00BD39EA"/>
    <w:rsid w:val="00BD39ED"/>
    <w:rsid w:val="00BD3CEE"/>
    <w:rsid w:val="00BD3DD3"/>
    <w:rsid w:val="00BD401D"/>
    <w:rsid w:val="00BD4205"/>
    <w:rsid w:val="00BD463F"/>
    <w:rsid w:val="00BD49DB"/>
    <w:rsid w:val="00BD4B28"/>
    <w:rsid w:val="00BD5042"/>
    <w:rsid w:val="00BD55C8"/>
    <w:rsid w:val="00BD562A"/>
    <w:rsid w:val="00BD5922"/>
    <w:rsid w:val="00BD5C52"/>
    <w:rsid w:val="00BD5D36"/>
    <w:rsid w:val="00BD5FAB"/>
    <w:rsid w:val="00BD62C8"/>
    <w:rsid w:val="00BD634A"/>
    <w:rsid w:val="00BD680F"/>
    <w:rsid w:val="00BD68AA"/>
    <w:rsid w:val="00BD6CBB"/>
    <w:rsid w:val="00BD6DE5"/>
    <w:rsid w:val="00BD718C"/>
    <w:rsid w:val="00BD727E"/>
    <w:rsid w:val="00BD7466"/>
    <w:rsid w:val="00BD76B0"/>
    <w:rsid w:val="00BE02D1"/>
    <w:rsid w:val="00BE04FF"/>
    <w:rsid w:val="00BE0582"/>
    <w:rsid w:val="00BE06FF"/>
    <w:rsid w:val="00BE089C"/>
    <w:rsid w:val="00BE08C5"/>
    <w:rsid w:val="00BE0CC9"/>
    <w:rsid w:val="00BE0E04"/>
    <w:rsid w:val="00BE0E73"/>
    <w:rsid w:val="00BE0F8C"/>
    <w:rsid w:val="00BE1279"/>
    <w:rsid w:val="00BE12E1"/>
    <w:rsid w:val="00BE15D3"/>
    <w:rsid w:val="00BE1600"/>
    <w:rsid w:val="00BE1706"/>
    <w:rsid w:val="00BE185A"/>
    <w:rsid w:val="00BE192B"/>
    <w:rsid w:val="00BE1A94"/>
    <w:rsid w:val="00BE1BF2"/>
    <w:rsid w:val="00BE201A"/>
    <w:rsid w:val="00BE210A"/>
    <w:rsid w:val="00BE232F"/>
    <w:rsid w:val="00BE2385"/>
    <w:rsid w:val="00BE274D"/>
    <w:rsid w:val="00BE2BE2"/>
    <w:rsid w:val="00BE2C3A"/>
    <w:rsid w:val="00BE2FEA"/>
    <w:rsid w:val="00BE3040"/>
    <w:rsid w:val="00BE34B8"/>
    <w:rsid w:val="00BE3562"/>
    <w:rsid w:val="00BE38F9"/>
    <w:rsid w:val="00BE3976"/>
    <w:rsid w:val="00BE3AA2"/>
    <w:rsid w:val="00BE3F46"/>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D11"/>
    <w:rsid w:val="00BE5E54"/>
    <w:rsid w:val="00BE5EC7"/>
    <w:rsid w:val="00BE5ECB"/>
    <w:rsid w:val="00BE5F77"/>
    <w:rsid w:val="00BE6590"/>
    <w:rsid w:val="00BE66D0"/>
    <w:rsid w:val="00BE6A9C"/>
    <w:rsid w:val="00BE6B96"/>
    <w:rsid w:val="00BE704D"/>
    <w:rsid w:val="00BE7073"/>
    <w:rsid w:val="00BE70CE"/>
    <w:rsid w:val="00BE750B"/>
    <w:rsid w:val="00BE7797"/>
    <w:rsid w:val="00BE77C6"/>
    <w:rsid w:val="00BE7945"/>
    <w:rsid w:val="00BE7987"/>
    <w:rsid w:val="00BE7D7E"/>
    <w:rsid w:val="00BF02EA"/>
    <w:rsid w:val="00BF03A3"/>
    <w:rsid w:val="00BF0438"/>
    <w:rsid w:val="00BF06D7"/>
    <w:rsid w:val="00BF0768"/>
    <w:rsid w:val="00BF0C48"/>
    <w:rsid w:val="00BF0C9C"/>
    <w:rsid w:val="00BF105D"/>
    <w:rsid w:val="00BF10B0"/>
    <w:rsid w:val="00BF132E"/>
    <w:rsid w:val="00BF1743"/>
    <w:rsid w:val="00BF1C25"/>
    <w:rsid w:val="00BF1EA4"/>
    <w:rsid w:val="00BF2082"/>
    <w:rsid w:val="00BF2911"/>
    <w:rsid w:val="00BF2B7C"/>
    <w:rsid w:val="00BF2E04"/>
    <w:rsid w:val="00BF2E16"/>
    <w:rsid w:val="00BF31A4"/>
    <w:rsid w:val="00BF3386"/>
    <w:rsid w:val="00BF338E"/>
    <w:rsid w:val="00BF36A2"/>
    <w:rsid w:val="00BF3C59"/>
    <w:rsid w:val="00BF3ED7"/>
    <w:rsid w:val="00BF41D0"/>
    <w:rsid w:val="00BF485A"/>
    <w:rsid w:val="00BF4923"/>
    <w:rsid w:val="00BF4AC4"/>
    <w:rsid w:val="00BF4CF0"/>
    <w:rsid w:val="00BF4D05"/>
    <w:rsid w:val="00BF4EBB"/>
    <w:rsid w:val="00BF5174"/>
    <w:rsid w:val="00BF520F"/>
    <w:rsid w:val="00BF5357"/>
    <w:rsid w:val="00BF5391"/>
    <w:rsid w:val="00BF590D"/>
    <w:rsid w:val="00BF5BEB"/>
    <w:rsid w:val="00BF5C77"/>
    <w:rsid w:val="00BF6145"/>
    <w:rsid w:val="00BF621A"/>
    <w:rsid w:val="00BF626B"/>
    <w:rsid w:val="00BF62EF"/>
    <w:rsid w:val="00BF650B"/>
    <w:rsid w:val="00BF65DB"/>
    <w:rsid w:val="00BF6807"/>
    <w:rsid w:val="00BF697A"/>
    <w:rsid w:val="00BF6C00"/>
    <w:rsid w:val="00BF6C11"/>
    <w:rsid w:val="00BF6C9A"/>
    <w:rsid w:val="00BF6F8B"/>
    <w:rsid w:val="00BF6FD4"/>
    <w:rsid w:val="00BF7134"/>
    <w:rsid w:val="00BF7354"/>
    <w:rsid w:val="00BF7615"/>
    <w:rsid w:val="00BF7909"/>
    <w:rsid w:val="00BF7B80"/>
    <w:rsid w:val="00BF7C37"/>
    <w:rsid w:val="00BF7DC4"/>
    <w:rsid w:val="00C007D5"/>
    <w:rsid w:val="00C0087D"/>
    <w:rsid w:val="00C00B43"/>
    <w:rsid w:val="00C00C73"/>
    <w:rsid w:val="00C00C91"/>
    <w:rsid w:val="00C00CBA"/>
    <w:rsid w:val="00C0117D"/>
    <w:rsid w:val="00C01207"/>
    <w:rsid w:val="00C012B2"/>
    <w:rsid w:val="00C014A8"/>
    <w:rsid w:val="00C014BE"/>
    <w:rsid w:val="00C01837"/>
    <w:rsid w:val="00C01EC5"/>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4AA"/>
    <w:rsid w:val="00C03CD0"/>
    <w:rsid w:val="00C03DF8"/>
    <w:rsid w:val="00C04002"/>
    <w:rsid w:val="00C041E9"/>
    <w:rsid w:val="00C042C7"/>
    <w:rsid w:val="00C04394"/>
    <w:rsid w:val="00C04459"/>
    <w:rsid w:val="00C048D7"/>
    <w:rsid w:val="00C04CDD"/>
    <w:rsid w:val="00C058A3"/>
    <w:rsid w:val="00C05B99"/>
    <w:rsid w:val="00C05D6C"/>
    <w:rsid w:val="00C060AE"/>
    <w:rsid w:val="00C06296"/>
    <w:rsid w:val="00C066E3"/>
    <w:rsid w:val="00C06860"/>
    <w:rsid w:val="00C069C6"/>
    <w:rsid w:val="00C06FE7"/>
    <w:rsid w:val="00C07258"/>
    <w:rsid w:val="00C075F4"/>
    <w:rsid w:val="00C0771F"/>
    <w:rsid w:val="00C07760"/>
    <w:rsid w:val="00C07952"/>
    <w:rsid w:val="00C0796B"/>
    <w:rsid w:val="00C07B9E"/>
    <w:rsid w:val="00C07EF5"/>
    <w:rsid w:val="00C1005A"/>
    <w:rsid w:val="00C10240"/>
    <w:rsid w:val="00C10379"/>
    <w:rsid w:val="00C104B1"/>
    <w:rsid w:val="00C10507"/>
    <w:rsid w:val="00C1058D"/>
    <w:rsid w:val="00C10778"/>
    <w:rsid w:val="00C108C7"/>
    <w:rsid w:val="00C108F0"/>
    <w:rsid w:val="00C10A47"/>
    <w:rsid w:val="00C10CFD"/>
    <w:rsid w:val="00C10D42"/>
    <w:rsid w:val="00C1100F"/>
    <w:rsid w:val="00C110A3"/>
    <w:rsid w:val="00C11567"/>
    <w:rsid w:val="00C11630"/>
    <w:rsid w:val="00C1172E"/>
    <w:rsid w:val="00C117F0"/>
    <w:rsid w:val="00C11C97"/>
    <w:rsid w:val="00C12185"/>
    <w:rsid w:val="00C123AE"/>
    <w:rsid w:val="00C12404"/>
    <w:rsid w:val="00C12748"/>
    <w:rsid w:val="00C12821"/>
    <w:rsid w:val="00C128E6"/>
    <w:rsid w:val="00C12986"/>
    <w:rsid w:val="00C12999"/>
    <w:rsid w:val="00C12A9B"/>
    <w:rsid w:val="00C12EEC"/>
    <w:rsid w:val="00C130AF"/>
    <w:rsid w:val="00C13131"/>
    <w:rsid w:val="00C13643"/>
    <w:rsid w:val="00C13680"/>
    <w:rsid w:val="00C13938"/>
    <w:rsid w:val="00C1395C"/>
    <w:rsid w:val="00C13A0A"/>
    <w:rsid w:val="00C13BC4"/>
    <w:rsid w:val="00C13CD0"/>
    <w:rsid w:val="00C13E3E"/>
    <w:rsid w:val="00C14037"/>
    <w:rsid w:val="00C144F9"/>
    <w:rsid w:val="00C1454F"/>
    <w:rsid w:val="00C14747"/>
    <w:rsid w:val="00C14881"/>
    <w:rsid w:val="00C1493C"/>
    <w:rsid w:val="00C14AD3"/>
    <w:rsid w:val="00C14F87"/>
    <w:rsid w:val="00C1500F"/>
    <w:rsid w:val="00C15081"/>
    <w:rsid w:val="00C154BB"/>
    <w:rsid w:val="00C15555"/>
    <w:rsid w:val="00C15590"/>
    <w:rsid w:val="00C15762"/>
    <w:rsid w:val="00C15B81"/>
    <w:rsid w:val="00C16381"/>
    <w:rsid w:val="00C16570"/>
    <w:rsid w:val="00C16623"/>
    <w:rsid w:val="00C1686F"/>
    <w:rsid w:val="00C16999"/>
    <w:rsid w:val="00C16CB9"/>
    <w:rsid w:val="00C1722D"/>
    <w:rsid w:val="00C17754"/>
    <w:rsid w:val="00C17C99"/>
    <w:rsid w:val="00C17CD5"/>
    <w:rsid w:val="00C17F02"/>
    <w:rsid w:val="00C2005B"/>
    <w:rsid w:val="00C20205"/>
    <w:rsid w:val="00C20568"/>
    <w:rsid w:val="00C209BF"/>
    <w:rsid w:val="00C20A15"/>
    <w:rsid w:val="00C20A59"/>
    <w:rsid w:val="00C20A78"/>
    <w:rsid w:val="00C20B4D"/>
    <w:rsid w:val="00C20CD4"/>
    <w:rsid w:val="00C20FA7"/>
    <w:rsid w:val="00C212C3"/>
    <w:rsid w:val="00C212F2"/>
    <w:rsid w:val="00C21527"/>
    <w:rsid w:val="00C21D40"/>
    <w:rsid w:val="00C22392"/>
    <w:rsid w:val="00C22429"/>
    <w:rsid w:val="00C22459"/>
    <w:rsid w:val="00C22B29"/>
    <w:rsid w:val="00C22BF2"/>
    <w:rsid w:val="00C22BF7"/>
    <w:rsid w:val="00C230A2"/>
    <w:rsid w:val="00C231A2"/>
    <w:rsid w:val="00C232A2"/>
    <w:rsid w:val="00C23768"/>
    <w:rsid w:val="00C23A0B"/>
    <w:rsid w:val="00C23A50"/>
    <w:rsid w:val="00C23C2E"/>
    <w:rsid w:val="00C23D43"/>
    <w:rsid w:val="00C23EBF"/>
    <w:rsid w:val="00C242D2"/>
    <w:rsid w:val="00C246AA"/>
    <w:rsid w:val="00C2498F"/>
    <w:rsid w:val="00C24F49"/>
    <w:rsid w:val="00C24F7D"/>
    <w:rsid w:val="00C24FD2"/>
    <w:rsid w:val="00C24FE5"/>
    <w:rsid w:val="00C253A6"/>
    <w:rsid w:val="00C25406"/>
    <w:rsid w:val="00C25619"/>
    <w:rsid w:val="00C2568B"/>
    <w:rsid w:val="00C2597F"/>
    <w:rsid w:val="00C259C3"/>
    <w:rsid w:val="00C25FE6"/>
    <w:rsid w:val="00C26313"/>
    <w:rsid w:val="00C2632F"/>
    <w:rsid w:val="00C26416"/>
    <w:rsid w:val="00C26699"/>
    <w:rsid w:val="00C268FC"/>
    <w:rsid w:val="00C26CD5"/>
    <w:rsid w:val="00C26E55"/>
    <w:rsid w:val="00C2708F"/>
    <w:rsid w:val="00C27242"/>
    <w:rsid w:val="00C274F4"/>
    <w:rsid w:val="00C30055"/>
    <w:rsid w:val="00C3041A"/>
    <w:rsid w:val="00C3060C"/>
    <w:rsid w:val="00C308E4"/>
    <w:rsid w:val="00C3106D"/>
    <w:rsid w:val="00C3163D"/>
    <w:rsid w:val="00C31C35"/>
    <w:rsid w:val="00C31CB6"/>
    <w:rsid w:val="00C31FB1"/>
    <w:rsid w:val="00C32113"/>
    <w:rsid w:val="00C3211D"/>
    <w:rsid w:val="00C32590"/>
    <w:rsid w:val="00C32800"/>
    <w:rsid w:val="00C32B17"/>
    <w:rsid w:val="00C32DFF"/>
    <w:rsid w:val="00C331F6"/>
    <w:rsid w:val="00C33501"/>
    <w:rsid w:val="00C33573"/>
    <w:rsid w:val="00C33B2A"/>
    <w:rsid w:val="00C33E72"/>
    <w:rsid w:val="00C33F3D"/>
    <w:rsid w:val="00C34002"/>
    <w:rsid w:val="00C3400D"/>
    <w:rsid w:val="00C341F7"/>
    <w:rsid w:val="00C342A5"/>
    <w:rsid w:val="00C34658"/>
    <w:rsid w:val="00C348ED"/>
    <w:rsid w:val="00C349C5"/>
    <w:rsid w:val="00C34CE7"/>
    <w:rsid w:val="00C34EC9"/>
    <w:rsid w:val="00C35287"/>
    <w:rsid w:val="00C352CA"/>
    <w:rsid w:val="00C357B8"/>
    <w:rsid w:val="00C357D0"/>
    <w:rsid w:val="00C359A1"/>
    <w:rsid w:val="00C35B04"/>
    <w:rsid w:val="00C35E2B"/>
    <w:rsid w:val="00C35F3A"/>
    <w:rsid w:val="00C3643C"/>
    <w:rsid w:val="00C365F9"/>
    <w:rsid w:val="00C368B8"/>
    <w:rsid w:val="00C36954"/>
    <w:rsid w:val="00C3705B"/>
    <w:rsid w:val="00C3712F"/>
    <w:rsid w:val="00C37191"/>
    <w:rsid w:val="00C37379"/>
    <w:rsid w:val="00C3749D"/>
    <w:rsid w:val="00C374FD"/>
    <w:rsid w:val="00C3764E"/>
    <w:rsid w:val="00C3789A"/>
    <w:rsid w:val="00C37B4E"/>
    <w:rsid w:val="00C37C3D"/>
    <w:rsid w:val="00C405B3"/>
    <w:rsid w:val="00C409C5"/>
    <w:rsid w:val="00C40BA5"/>
    <w:rsid w:val="00C4100C"/>
    <w:rsid w:val="00C41282"/>
    <w:rsid w:val="00C413F1"/>
    <w:rsid w:val="00C4156A"/>
    <w:rsid w:val="00C4173B"/>
    <w:rsid w:val="00C41A8C"/>
    <w:rsid w:val="00C41AEF"/>
    <w:rsid w:val="00C41D83"/>
    <w:rsid w:val="00C41E07"/>
    <w:rsid w:val="00C41ED1"/>
    <w:rsid w:val="00C423D4"/>
    <w:rsid w:val="00C429A2"/>
    <w:rsid w:val="00C42FD5"/>
    <w:rsid w:val="00C432BA"/>
    <w:rsid w:val="00C4358E"/>
    <w:rsid w:val="00C437A8"/>
    <w:rsid w:val="00C438BD"/>
    <w:rsid w:val="00C43C23"/>
    <w:rsid w:val="00C440DF"/>
    <w:rsid w:val="00C44182"/>
    <w:rsid w:val="00C4445B"/>
    <w:rsid w:val="00C445EB"/>
    <w:rsid w:val="00C44797"/>
    <w:rsid w:val="00C44A56"/>
    <w:rsid w:val="00C44AA1"/>
    <w:rsid w:val="00C44C35"/>
    <w:rsid w:val="00C4512E"/>
    <w:rsid w:val="00C453B3"/>
    <w:rsid w:val="00C4540E"/>
    <w:rsid w:val="00C454A3"/>
    <w:rsid w:val="00C455CE"/>
    <w:rsid w:val="00C45A85"/>
    <w:rsid w:val="00C462FB"/>
    <w:rsid w:val="00C4690C"/>
    <w:rsid w:val="00C46EE0"/>
    <w:rsid w:val="00C46EE5"/>
    <w:rsid w:val="00C473D4"/>
    <w:rsid w:val="00C4745D"/>
    <w:rsid w:val="00C4746A"/>
    <w:rsid w:val="00C47AC0"/>
    <w:rsid w:val="00C47C00"/>
    <w:rsid w:val="00C5024A"/>
    <w:rsid w:val="00C5046C"/>
    <w:rsid w:val="00C50AC9"/>
    <w:rsid w:val="00C50C38"/>
    <w:rsid w:val="00C50C55"/>
    <w:rsid w:val="00C5102F"/>
    <w:rsid w:val="00C5107F"/>
    <w:rsid w:val="00C51370"/>
    <w:rsid w:val="00C51812"/>
    <w:rsid w:val="00C518B6"/>
    <w:rsid w:val="00C51AD7"/>
    <w:rsid w:val="00C51BAE"/>
    <w:rsid w:val="00C51D72"/>
    <w:rsid w:val="00C51DDF"/>
    <w:rsid w:val="00C51FF0"/>
    <w:rsid w:val="00C521EB"/>
    <w:rsid w:val="00C5230C"/>
    <w:rsid w:val="00C5253C"/>
    <w:rsid w:val="00C52779"/>
    <w:rsid w:val="00C527C8"/>
    <w:rsid w:val="00C52824"/>
    <w:rsid w:val="00C52831"/>
    <w:rsid w:val="00C5287C"/>
    <w:rsid w:val="00C52989"/>
    <w:rsid w:val="00C52E33"/>
    <w:rsid w:val="00C52E96"/>
    <w:rsid w:val="00C534E8"/>
    <w:rsid w:val="00C53738"/>
    <w:rsid w:val="00C53ADD"/>
    <w:rsid w:val="00C53E05"/>
    <w:rsid w:val="00C54388"/>
    <w:rsid w:val="00C54629"/>
    <w:rsid w:val="00C54D47"/>
    <w:rsid w:val="00C54F5F"/>
    <w:rsid w:val="00C555B0"/>
    <w:rsid w:val="00C55685"/>
    <w:rsid w:val="00C5568E"/>
    <w:rsid w:val="00C556A8"/>
    <w:rsid w:val="00C559CE"/>
    <w:rsid w:val="00C55AB9"/>
    <w:rsid w:val="00C55BA6"/>
    <w:rsid w:val="00C55BF5"/>
    <w:rsid w:val="00C56440"/>
    <w:rsid w:val="00C56881"/>
    <w:rsid w:val="00C56AC8"/>
    <w:rsid w:val="00C573EB"/>
    <w:rsid w:val="00C57632"/>
    <w:rsid w:val="00C57635"/>
    <w:rsid w:val="00C5783E"/>
    <w:rsid w:val="00C578B3"/>
    <w:rsid w:val="00C57A1A"/>
    <w:rsid w:val="00C57B2A"/>
    <w:rsid w:val="00C57C8C"/>
    <w:rsid w:val="00C57D81"/>
    <w:rsid w:val="00C57F30"/>
    <w:rsid w:val="00C57FFD"/>
    <w:rsid w:val="00C60652"/>
    <w:rsid w:val="00C6094D"/>
    <w:rsid w:val="00C60A1E"/>
    <w:rsid w:val="00C60A65"/>
    <w:rsid w:val="00C60DBC"/>
    <w:rsid w:val="00C60ED5"/>
    <w:rsid w:val="00C60F96"/>
    <w:rsid w:val="00C610DC"/>
    <w:rsid w:val="00C61661"/>
    <w:rsid w:val="00C61C1D"/>
    <w:rsid w:val="00C62031"/>
    <w:rsid w:val="00C620E9"/>
    <w:rsid w:val="00C62171"/>
    <w:rsid w:val="00C6219D"/>
    <w:rsid w:val="00C6259C"/>
    <w:rsid w:val="00C62634"/>
    <w:rsid w:val="00C62810"/>
    <w:rsid w:val="00C628B2"/>
    <w:rsid w:val="00C62C82"/>
    <w:rsid w:val="00C62D88"/>
    <w:rsid w:val="00C63101"/>
    <w:rsid w:val="00C63720"/>
    <w:rsid w:val="00C63755"/>
    <w:rsid w:val="00C638D8"/>
    <w:rsid w:val="00C63AB2"/>
    <w:rsid w:val="00C63CE2"/>
    <w:rsid w:val="00C63D0E"/>
    <w:rsid w:val="00C63EC4"/>
    <w:rsid w:val="00C6406A"/>
    <w:rsid w:val="00C64287"/>
    <w:rsid w:val="00C6454B"/>
    <w:rsid w:val="00C64D7D"/>
    <w:rsid w:val="00C64F3C"/>
    <w:rsid w:val="00C652C2"/>
    <w:rsid w:val="00C6537C"/>
    <w:rsid w:val="00C6562D"/>
    <w:rsid w:val="00C6584E"/>
    <w:rsid w:val="00C65875"/>
    <w:rsid w:val="00C65AA3"/>
    <w:rsid w:val="00C65C01"/>
    <w:rsid w:val="00C65D65"/>
    <w:rsid w:val="00C66383"/>
    <w:rsid w:val="00C66389"/>
    <w:rsid w:val="00C66525"/>
    <w:rsid w:val="00C666FD"/>
    <w:rsid w:val="00C66713"/>
    <w:rsid w:val="00C66738"/>
    <w:rsid w:val="00C66B54"/>
    <w:rsid w:val="00C66E3C"/>
    <w:rsid w:val="00C6704E"/>
    <w:rsid w:val="00C67115"/>
    <w:rsid w:val="00C672AA"/>
    <w:rsid w:val="00C674B9"/>
    <w:rsid w:val="00C67764"/>
    <w:rsid w:val="00C67897"/>
    <w:rsid w:val="00C67955"/>
    <w:rsid w:val="00C67986"/>
    <w:rsid w:val="00C67D74"/>
    <w:rsid w:val="00C67F06"/>
    <w:rsid w:val="00C702C0"/>
    <w:rsid w:val="00C70478"/>
    <w:rsid w:val="00C705BD"/>
    <w:rsid w:val="00C705DB"/>
    <w:rsid w:val="00C708D1"/>
    <w:rsid w:val="00C70BCB"/>
    <w:rsid w:val="00C70D78"/>
    <w:rsid w:val="00C712ED"/>
    <w:rsid w:val="00C71516"/>
    <w:rsid w:val="00C71908"/>
    <w:rsid w:val="00C7196A"/>
    <w:rsid w:val="00C719CA"/>
    <w:rsid w:val="00C71B80"/>
    <w:rsid w:val="00C71DC6"/>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BFF"/>
    <w:rsid w:val="00C73F0C"/>
    <w:rsid w:val="00C74414"/>
    <w:rsid w:val="00C7445C"/>
    <w:rsid w:val="00C74B16"/>
    <w:rsid w:val="00C74BE0"/>
    <w:rsid w:val="00C75002"/>
    <w:rsid w:val="00C75368"/>
    <w:rsid w:val="00C754CA"/>
    <w:rsid w:val="00C755C7"/>
    <w:rsid w:val="00C75641"/>
    <w:rsid w:val="00C7575F"/>
    <w:rsid w:val="00C760FF"/>
    <w:rsid w:val="00C761AB"/>
    <w:rsid w:val="00C76384"/>
    <w:rsid w:val="00C76493"/>
    <w:rsid w:val="00C76739"/>
    <w:rsid w:val="00C76768"/>
    <w:rsid w:val="00C768EC"/>
    <w:rsid w:val="00C76B3F"/>
    <w:rsid w:val="00C76C02"/>
    <w:rsid w:val="00C76C57"/>
    <w:rsid w:val="00C76CF9"/>
    <w:rsid w:val="00C76F98"/>
    <w:rsid w:val="00C76FC8"/>
    <w:rsid w:val="00C77171"/>
    <w:rsid w:val="00C771FA"/>
    <w:rsid w:val="00C772AD"/>
    <w:rsid w:val="00C777B5"/>
    <w:rsid w:val="00C777CB"/>
    <w:rsid w:val="00C7797D"/>
    <w:rsid w:val="00C779B1"/>
    <w:rsid w:val="00C77AF6"/>
    <w:rsid w:val="00C8029C"/>
    <w:rsid w:val="00C803F0"/>
    <w:rsid w:val="00C804BD"/>
    <w:rsid w:val="00C804DC"/>
    <w:rsid w:val="00C80B2B"/>
    <w:rsid w:val="00C80C24"/>
    <w:rsid w:val="00C80E40"/>
    <w:rsid w:val="00C80FFD"/>
    <w:rsid w:val="00C81179"/>
    <w:rsid w:val="00C81390"/>
    <w:rsid w:val="00C814C3"/>
    <w:rsid w:val="00C8183F"/>
    <w:rsid w:val="00C81B05"/>
    <w:rsid w:val="00C81B2E"/>
    <w:rsid w:val="00C81EF5"/>
    <w:rsid w:val="00C82055"/>
    <w:rsid w:val="00C82516"/>
    <w:rsid w:val="00C82749"/>
    <w:rsid w:val="00C828E1"/>
    <w:rsid w:val="00C82970"/>
    <w:rsid w:val="00C82B95"/>
    <w:rsid w:val="00C834D3"/>
    <w:rsid w:val="00C841F3"/>
    <w:rsid w:val="00C8435A"/>
    <w:rsid w:val="00C845CE"/>
    <w:rsid w:val="00C84682"/>
    <w:rsid w:val="00C846DB"/>
    <w:rsid w:val="00C8475E"/>
    <w:rsid w:val="00C84AA1"/>
    <w:rsid w:val="00C84DAD"/>
    <w:rsid w:val="00C84F68"/>
    <w:rsid w:val="00C85189"/>
    <w:rsid w:val="00C85606"/>
    <w:rsid w:val="00C85829"/>
    <w:rsid w:val="00C85B6A"/>
    <w:rsid w:val="00C85E57"/>
    <w:rsid w:val="00C860F2"/>
    <w:rsid w:val="00C86148"/>
    <w:rsid w:val="00C861C6"/>
    <w:rsid w:val="00C861FD"/>
    <w:rsid w:val="00C862C8"/>
    <w:rsid w:val="00C862EA"/>
    <w:rsid w:val="00C863C1"/>
    <w:rsid w:val="00C86658"/>
    <w:rsid w:val="00C867DC"/>
    <w:rsid w:val="00C86924"/>
    <w:rsid w:val="00C86DEB"/>
    <w:rsid w:val="00C86EBB"/>
    <w:rsid w:val="00C872B4"/>
    <w:rsid w:val="00C875B2"/>
    <w:rsid w:val="00C87620"/>
    <w:rsid w:val="00C87778"/>
    <w:rsid w:val="00C87A2E"/>
    <w:rsid w:val="00C87ADB"/>
    <w:rsid w:val="00C90222"/>
    <w:rsid w:val="00C90247"/>
    <w:rsid w:val="00C90415"/>
    <w:rsid w:val="00C9057B"/>
    <w:rsid w:val="00C9072F"/>
    <w:rsid w:val="00C90849"/>
    <w:rsid w:val="00C90B09"/>
    <w:rsid w:val="00C90B8B"/>
    <w:rsid w:val="00C90E60"/>
    <w:rsid w:val="00C90E7E"/>
    <w:rsid w:val="00C90F6A"/>
    <w:rsid w:val="00C910D5"/>
    <w:rsid w:val="00C91253"/>
    <w:rsid w:val="00C9147A"/>
    <w:rsid w:val="00C91958"/>
    <w:rsid w:val="00C91C5E"/>
    <w:rsid w:val="00C91DAB"/>
    <w:rsid w:val="00C91E93"/>
    <w:rsid w:val="00C91FD1"/>
    <w:rsid w:val="00C923D6"/>
    <w:rsid w:val="00C9249D"/>
    <w:rsid w:val="00C928D9"/>
    <w:rsid w:val="00C92AF8"/>
    <w:rsid w:val="00C92D88"/>
    <w:rsid w:val="00C92DB8"/>
    <w:rsid w:val="00C931CD"/>
    <w:rsid w:val="00C93254"/>
    <w:rsid w:val="00C932D2"/>
    <w:rsid w:val="00C93498"/>
    <w:rsid w:val="00C93611"/>
    <w:rsid w:val="00C936A0"/>
    <w:rsid w:val="00C93889"/>
    <w:rsid w:val="00C93C8E"/>
    <w:rsid w:val="00C93CDA"/>
    <w:rsid w:val="00C943CC"/>
    <w:rsid w:val="00C948C4"/>
    <w:rsid w:val="00C94DB3"/>
    <w:rsid w:val="00C950B8"/>
    <w:rsid w:val="00C95254"/>
    <w:rsid w:val="00C95903"/>
    <w:rsid w:val="00C95955"/>
    <w:rsid w:val="00C95C61"/>
    <w:rsid w:val="00C95D55"/>
    <w:rsid w:val="00C95DDB"/>
    <w:rsid w:val="00C95FC5"/>
    <w:rsid w:val="00C969B8"/>
    <w:rsid w:val="00C96A9B"/>
    <w:rsid w:val="00C9700D"/>
    <w:rsid w:val="00C973B5"/>
    <w:rsid w:val="00C97544"/>
    <w:rsid w:val="00C9761A"/>
    <w:rsid w:val="00C977CC"/>
    <w:rsid w:val="00C97EC5"/>
    <w:rsid w:val="00C97EF8"/>
    <w:rsid w:val="00CA012A"/>
    <w:rsid w:val="00CA06EC"/>
    <w:rsid w:val="00CA0A0F"/>
    <w:rsid w:val="00CA0A6E"/>
    <w:rsid w:val="00CA0E2D"/>
    <w:rsid w:val="00CA1144"/>
    <w:rsid w:val="00CA12B1"/>
    <w:rsid w:val="00CA12C1"/>
    <w:rsid w:val="00CA13B8"/>
    <w:rsid w:val="00CA1569"/>
    <w:rsid w:val="00CA19DB"/>
    <w:rsid w:val="00CA1B7E"/>
    <w:rsid w:val="00CA1BCC"/>
    <w:rsid w:val="00CA21F8"/>
    <w:rsid w:val="00CA2535"/>
    <w:rsid w:val="00CA26A7"/>
    <w:rsid w:val="00CA2CEF"/>
    <w:rsid w:val="00CA2D85"/>
    <w:rsid w:val="00CA30D9"/>
    <w:rsid w:val="00CA3222"/>
    <w:rsid w:val="00CA3368"/>
    <w:rsid w:val="00CA336B"/>
    <w:rsid w:val="00CA34F9"/>
    <w:rsid w:val="00CA3718"/>
    <w:rsid w:val="00CA39BB"/>
    <w:rsid w:val="00CA3BC5"/>
    <w:rsid w:val="00CA4371"/>
    <w:rsid w:val="00CA448E"/>
    <w:rsid w:val="00CA4721"/>
    <w:rsid w:val="00CA486D"/>
    <w:rsid w:val="00CA4C47"/>
    <w:rsid w:val="00CA51A9"/>
    <w:rsid w:val="00CA5644"/>
    <w:rsid w:val="00CA5900"/>
    <w:rsid w:val="00CA5C06"/>
    <w:rsid w:val="00CA5E2B"/>
    <w:rsid w:val="00CA62B1"/>
    <w:rsid w:val="00CA633A"/>
    <w:rsid w:val="00CA64C5"/>
    <w:rsid w:val="00CA64F5"/>
    <w:rsid w:val="00CA670F"/>
    <w:rsid w:val="00CA6A9B"/>
    <w:rsid w:val="00CA6ABC"/>
    <w:rsid w:val="00CA6B7B"/>
    <w:rsid w:val="00CA6CC7"/>
    <w:rsid w:val="00CA6D2A"/>
    <w:rsid w:val="00CA7881"/>
    <w:rsid w:val="00CA7D3F"/>
    <w:rsid w:val="00CB00C9"/>
    <w:rsid w:val="00CB02CC"/>
    <w:rsid w:val="00CB0335"/>
    <w:rsid w:val="00CB09E2"/>
    <w:rsid w:val="00CB0BCE"/>
    <w:rsid w:val="00CB0EA3"/>
    <w:rsid w:val="00CB1070"/>
    <w:rsid w:val="00CB11F5"/>
    <w:rsid w:val="00CB12C2"/>
    <w:rsid w:val="00CB12D2"/>
    <w:rsid w:val="00CB15F0"/>
    <w:rsid w:val="00CB1A4C"/>
    <w:rsid w:val="00CB1CE8"/>
    <w:rsid w:val="00CB2A24"/>
    <w:rsid w:val="00CB2C1D"/>
    <w:rsid w:val="00CB2D76"/>
    <w:rsid w:val="00CB2DAF"/>
    <w:rsid w:val="00CB2EDB"/>
    <w:rsid w:val="00CB2FAA"/>
    <w:rsid w:val="00CB2FC0"/>
    <w:rsid w:val="00CB313D"/>
    <w:rsid w:val="00CB316A"/>
    <w:rsid w:val="00CB3347"/>
    <w:rsid w:val="00CB3492"/>
    <w:rsid w:val="00CB3515"/>
    <w:rsid w:val="00CB3578"/>
    <w:rsid w:val="00CB3589"/>
    <w:rsid w:val="00CB362D"/>
    <w:rsid w:val="00CB3785"/>
    <w:rsid w:val="00CB37D7"/>
    <w:rsid w:val="00CB3A1C"/>
    <w:rsid w:val="00CB3D5E"/>
    <w:rsid w:val="00CB4243"/>
    <w:rsid w:val="00CB4247"/>
    <w:rsid w:val="00CB47D6"/>
    <w:rsid w:val="00CB4A4B"/>
    <w:rsid w:val="00CB4C6B"/>
    <w:rsid w:val="00CB4C77"/>
    <w:rsid w:val="00CB4D5C"/>
    <w:rsid w:val="00CB4D9C"/>
    <w:rsid w:val="00CB4DC5"/>
    <w:rsid w:val="00CB4E4D"/>
    <w:rsid w:val="00CB4ED5"/>
    <w:rsid w:val="00CB5335"/>
    <w:rsid w:val="00CB5420"/>
    <w:rsid w:val="00CB5710"/>
    <w:rsid w:val="00CB5783"/>
    <w:rsid w:val="00CB6492"/>
    <w:rsid w:val="00CB64DB"/>
    <w:rsid w:val="00CB6AFE"/>
    <w:rsid w:val="00CB6BB8"/>
    <w:rsid w:val="00CB6DE4"/>
    <w:rsid w:val="00CB6EB6"/>
    <w:rsid w:val="00CB6F60"/>
    <w:rsid w:val="00CB70D2"/>
    <w:rsid w:val="00CB72B2"/>
    <w:rsid w:val="00CB7632"/>
    <w:rsid w:val="00CB76B8"/>
    <w:rsid w:val="00CB76E2"/>
    <w:rsid w:val="00CB779D"/>
    <w:rsid w:val="00CB7939"/>
    <w:rsid w:val="00CB7A3B"/>
    <w:rsid w:val="00CB7A44"/>
    <w:rsid w:val="00CB7CE1"/>
    <w:rsid w:val="00CB7F22"/>
    <w:rsid w:val="00CC02E1"/>
    <w:rsid w:val="00CC051C"/>
    <w:rsid w:val="00CC0B1A"/>
    <w:rsid w:val="00CC1110"/>
    <w:rsid w:val="00CC126E"/>
    <w:rsid w:val="00CC1852"/>
    <w:rsid w:val="00CC1949"/>
    <w:rsid w:val="00CC1B85"/>
    <w:rsid w:val="00CC1F62"/>
    <w:rsid w:val="00CC1FF2"/>
    <w:rsid w:val="00CC2134"/>
    <w:rsid w:val="00CC2421"/>
    <w:rsid w:val="00CC278F"/>
    <w:rsid w:val="00CC2913"/>
    <w:rsid w:val="00CC2FCC"/>
    <w:rsid w:val="00CC3092"/>
    <w:rsid w:val="00CC3611"/>
    <w:rsid w:val="00CC39D5"/>
    <w:rsid w:val="00CC3B4F"/>
    <w:rsid w:val="00CC4291"/>
    <w:rsid w:val="00CC465D"/>
    <w:rsid w:val="00CC4686"/>
    <w:rsid w:val="00CC4BD5"/>
    <w:rsid w:val="00CC4C49"/>
    <w:rsid w:val="00CC4D47"/>
    <w:rsid w:val="00CC5010"/>
    <w:rsid w:val="00CC5082"/>
    <w:rsid w:val="00CC5199"/>
    <w:rsid w:val="00CC5557"/>
    <w:rsid w:val="00CC559F"/>
    <w:rsid w:val="00CC56E5"/>
    <w:rsid w:val="00CC56F4"/>
    <w:rsid w:val="00CC5787"/>
    <w:rsid w:val="00CC59F1"/>
    <w:rsid w:val="00CC5D41"/>
    <w:rsid w:val="00CC5E8F"/>
    <w:rsid w:val="00CC612A"/>
    <w:rsid w:val="00CC61FD"/>
    <w:rsid w:val="00CC6257"/>
    <w:rsid w:val="00CC6441"/>
    <w:rsid w:val="00CC6469"/>
    <w:rsid w:val="00CC65D5"/>
    <w:rsid w:val="00CC692E"/>
    <w:rsid w:val="00CC6E42"/>
    <w:rsid w:val="00CC7175"/>
    <w:rsid w:val="00CC7583"/>
    <w:rsid w:val="00CC76CE"/>
    <w:rsid w:val="00CC79F2"/>
    <w:rsid w:val="00CC7D34"/>
    <w:rsid w:val="00CD0012"/>
    <w:rsid w:val="00CD00F8"/>
    <w:rsid w:val="00CD01C9"/>
    <w:rsid w:val="00CD034D"/>
    <w:rsid w:val="00CD08D7"/>
    <w:rsid w:val="00CD0B39"/>
    <w:rsid w:val="00CD0F95"/>
    <w:rsid w:val="00CD1069"/>
    <w:rsid w:val="00CD10A0"/>
    <w:rsid w:val="00CD1B1F"/>
    <w:rsid w:val="00CD1D47"/>
    <w:rsid w:val="00CD20F8"/>
    <w:rsid w:val="00CD2246"/>
    <w:rsid w:val="00CD263D"/>
    <w:rsid w:val="00CD2887"/>
    <w:rsid w:val="00CD288B"/>
    <w:rsid w:val="00CD289E"/>
    <w:rsid w:val="00CD2999"/>
    <w:rsid w:val="00CD29F4"/>
    <w:rsid w:val="00CD2D59"/>
    <w:rsid w:val="00CD30B8"/>
    <w:rsid w:val="00CD30BD"/>
    <w:rsid w:val="00CD3100"/>
    <w:rsid w:val="00CD37E0"/>
    <w:rsid w:val="00CD3AC6"/>
    <w:rsid w:val="00CD3BD2"/>
    <w:rsid w:val="00CD3C13"/>
    <w:rsid w:val="00CD41C9"/>
    <w:rsid w:val="00CD4582"/>
    <w:rsid w:val="00CD47EC"/>
    <w:rsid w:val="00CD48E5"/>
    <w:rsid w:val="00CD4A55"/>
    <w:rsid w:val="00CD4A68"/>
    <w:rsid w:val="00CD4FD4"/>
    <w:rsid w:val="00CD519B"/>
    <w:rsid w:val="00CD5261"/>
    <w:rsid w:val="00CD529B"/>
    <w:rsid w:val="00CD55D0"/>
    <w:rsid w:val="00CD5679"/>
    <w:rsid w:val="00CD5721"/>
    <w:rsid w:val="00CD5865"/>
    <w:rsid w:val="00CD591A"/>
    <w:rsid w:val="00CD5983"/>
    <w:rsid w:val="00CD59FE"/>
    <w:rsid w:val="00CD5B11"/>
    <w:rsid w:val="00CD5C39"/>
    <w:rsid w:val="00CD5F00"/>
    <w:rsid w:val="00CD6085"/>
    <w:rsid w:val="00CD60A9"/>
    <w:rsid w:val="00CD62C0"/>
    <w:rsid w:val="00CD651A"/>
    <w:rsid w:val="00CD6A4B"/>
    <w:rsid w:val="00CD6AC9"/>
    <w:rsid w:val="00CD6D1E"/>
    <w:rsid w:val="00CD74B5"/>
    <w:rsid w:val="00CD77F8"/>
    <w:rsid w:val="00CD7FA2"/>
    <w:rsid w:val="00CE0456"/>
    <w:rsid w:val="00CE04E1"/>
    <w:rsid w:val="00CE07DA"/>
    <w:rsid w:val="00CE0921"/>
    <w:rsid w:val="00CE0F91"/>
    <w:rsid w:val="00CE0FF8"/>
    <w:rsid w:val="00CE11B3"/>
    <w:rsid w:val="00CE14F2"/>
    <w:rsid w:val="00CE1510"/>
    <w:rsid w:val="00CE160E"/>
    <w:rsid w:val="00CE176E"/>
    <w:rsid w:val="00CE19D6"/>
    <w:rsid w:val="00CE1D83"/>
    <w:rsid w:val="00CE2952"/>
    <w:rsid w:val="00CE2AF9"/>
    <w:rsid w:val="00CE2B25"/>
    <w:rsid w:val="00CE2DA5"/>
    <w:rsid w:val="00CE3D6E"/>
    <w:rsid w:val="00CE41C5"/>
    <w:rsid w:val="00CE4458"/>
    <w:rsid w:val="00CE448F"/>
    <w:rsid w:val="00CE4512"/>
    <w:rsid w:val="00CE45AE"/>
    <w:rsid w:val="00CE47FD"/>
    <w:rsid w:val="00CE48CE"/>
    <w:rsid w:val="00CE50DD"/>
    <w:rsid w:val="00CE519E"/>
    <w:rsid w:val="00CE52A9"/>
    <w:rsid w:val="00CE540F"/>
    <w:rsid w:val="00CE5578"/>
    <w:rsid w:val="00CE5618"/>
    <w:rsid w:val="00CE57A6"/>
    <w:rsid w:val="00CE57C3"/>
    <w:rsid w:val="00CE5839"/>
    <w:rsid w:val="00CE58C9"/>
    <w:rsid w:val="00CE5C06"/>
    <w:rsid w:val="00CE5DAA"/>
    <w:rsid w:val="00CE5E0A"/>
    <w:rsid w:val="00CE5F38"/>
    <w:rsid w:val="00CE624D"/>
    <w:rsid w:val="00CE654F"/>
    <w:rsid w:val="00CE6581"/>
    <w:rsid w:val="00CE65E3"/>
    <w:rsid w:val="00CE6A58"/>
    <w:rsid w:val="00CE6B6F"/>
    <w:rsid w:val="00CE6BD0"/>
    <w:rsid w:val="00CE6D5C"/>
    <w:rsid w:val="00CE6D60"/>
    <w:rsid w:val="00CE6F6B"/>
    <w:rsid w:val="00CE73FA"/>
    <w:rsid w:val="00CE794C"/>
    <w:rsid w:val="00CE7D7D"/>
    <w:rsid w:val="00CE7DB3"/>
    <w:rsid w:val="00CE7ED7"/>
    <w:rsid w:val="00CE7EFD"/>
    <w:rsid w:val="00CF01D0"/>
    <w:rsid w:val="00CF03DB"/>
    <w:rsid w:val="00CF080E"/>
    <w:rsid w:val="00CF09DB"/>
    <w:rsid w:val="00CF0B05"/>
    <w:rsid w:val="00CF0BA4"/>
    <w:rsid w:val="00CF0CBB"/>
    <w:rsid w:val="00CF0CE8"/>
    <w:rsid w:val="00CF0D83"/>
    <w:rsid w:val="00CF0D8D"/>
    <w:rsid w:val="00CF119F"/>
    <w:rsid w:val="00CF129C"/>
    <w:rsid w:val="00CF12FF"/>
    <w:rsid w:val="00CF154D"/>
    <w:rsid w:val="00CF174D"/>
    <w:rsid w:val="00CF1761"/>
    <w:rsid w:val="00CF18FC"/>
    <w:rsid w:val="00CF1DB6"/>
    <w:rsid w:val="00CF2426"/>
    <w:rsid w:val="00CF2573"/>
    <w:rsid w:val="00CF26C6"/>
    <w:rsid w:val="00CF299F"/>
    <w:rsid w:val="00CF2DBA"/>
    <w:rsid w:val="00CF2E31"/>
    <w:rsid w:val="00CF31BB"/>
    <w:rsid w:val="00CF3384"/>
    <w:rsid w:val="00CF35BC"/>
    <w:rsid w:val="00CF36B5"/>
    <w:rsid w:val="00CF3A42"/>
    <w:rsid w:val="00CF3EDA"/>
    <w:rsid w:val="00CF42D2"/>
    <w:rsid w:val="00CF43EB"/>
    <w:rsid w:val="00CF452A"/>
    <w:rsid w:val="00CF45B5"/>
    <w:rsid w:val="00CF47AC"/>
    <w:rsid w:val="00CF495C"/>
    <w:rsid w:val="00CF4F2A"/>
    <w:rsid w:val="00CF5195"/>
    <w:rsid w:val="00CF51C1"/>
    <w:rsid w:val="00CF51F1"/>
    <w:rsid w:val="00CF54DA"/>
    <w:rsid w:val="00CF5988"/>
    <w:rsid w:val="00CF6034"/>
    <w:rsid w:val="00CF61B8"/>
    <w:rsid w:val="00CF622D"/>
    <w:rsid w:val="00CF6305"/>
    <w:rsid w:val="00CF6427"/>
    <w:rsid w:val="00CF6606"/>
    <w:rsid w:val="00CF662C"/>
    <w:rsid w:val="00CF66E3"/>
    <w:rsid w:val="00CF67B6"/>
    <w:rsid w:val="00CF6815"/>
    <w:rsid w:val="00CF6A57"/>
    <w:rsid w:val="00CF6BC8"/>
    <w:rsid w:val="00CF6C05"/>
    <w:rsid w:val="00CF6E63"/>
    <w:rsid w:val="00CF6FCF"/>
    <w:rsid w:val="00CF72E9"/>
    <w:rsid w:val="00CF7319"/>
    <w:rsid w:val="00CF73E0"/>
    <w:rsid w:val="00CF7524"/>
    <w:rsid w:val="00CF7970"/>
    <w:rsid w:val="00CF79C9"/>
    <w:rsid w:val="00CF7DC5"/>
    <w:rsid w:val="00CF7E74"/>
    <w:rsid w:val="00CF7F26"/>
    <w:rsid w:val="00D00128"/>
    <w:rsid w:val="00D001FD"/>
    <w:rsid w:val="00D00510"/>
    <w:rsid w:val="00D007CE"/>
    <w:rsid w:val="00D00AA7"/>
    <w:rsid w:val="00D01A20"/>
    <w:rsid w:val="00D01AC7"/>
    <w:rsid w:val="00D01EF0"/>
    <w:rsid w:val="00D01F0A"/>
    <w:rsid w:val="00D01FD9"/>
    <w:rsid w:val="00D020FF"/>
    <w:rsid w:val="00D02352"/>
    <w:rsid w:val="00D025CD"/>
    <w:rsid w:val="00D02688"/>
    <w:rsid w:val="00D026D1"/>
    <w:rsid w:val="00D02A3D"/>
    <w:rsid w:val="00D02B75"/>
    <w:rsid w:val="00D02C90"/>
    <w:rsid w:val="00D0340D"/>
    <w:rsid w:val="00D03544"/>
    <w:rsid w:val="00D0393E"/>
    <w:rsid w:val="00D03B02"/>
    <w:rsid w:val="00D03B11"/>
    <w:rsid w:val="00D03B45"/>
    <w:rsid w:val="00D03CB6"/>
    <w:rsid w:val="00D03D43"/>
    <w:rsid w:val="00D03DA9"/>
    <w:rsid w:val="00D03F32"/>
    <w:rsid w:val="00D040A0"/>
    <w:rsid w:val="00D041A7"/>
    <w:rsid w:val="00D043BE"/>
    <w:rsid w:val="00D0454B"/>
    <w:rsid w:val="00D0470B"/>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66EE"/>
    <w:rsid w:val="00D06F31"/>
    <w:rsid w:val="00D07030"/>
    <w:rsid w:val="00D07AAA"/>
    <w:rsid w:val="00D07DCF"/>
    <w:rsid w:val="00D07FB0"/>
    <w:rsid w:val="00D10206"/>
    <w:rsid w:val="00D1055D"/>
    <w:rsid w:val="00D10583"/>
    <w:rsid w:val="00D106E4"/>
    <w:rsid w:val="00D108AC"/>
    <w:rsid w:val="00D108B2"/>
    <w:rsid w:val="00D10B2A"/>
    <w:rsid w:val="00D11104"/>
    <w:rsid w:val="00D11559"/>
    <w:rsid w:val="00D11666"/>
    <w:rsid w:val="00D11843"/>
    <w:rsid w:val="00D11CD8"/>
    <w:rsid w:val="00D120BA"/>
    <w:rsid w:val="00D121D8"/>
    <w:rsid w:val="00D122AC"/>
    <w:rsid w:val="00D123EA"/>
    <w:rsid w:val="00D12565"/>
    <w:rsid w:val="00D127C7"/>
    <w:rsid w:val="00D129DB"/>
    <w:rsid w:val="00D13462"/>
    <w:rsid w:val="00D1347A"/>
    <w:rsid w:val="00D134B1"/>
    <w:rsid w:val="00D138A4"/>
    <w:rsid w:val="00D138D3"/>
    <w:rsid w:val="00D13B5F"/>
    <w:rsid w:val="00D13DB5"/>
    <w:rsid w:val="00D1403F"/>
    <w:rsid w:val="00D14044"/>
    <w:rsid w:val="00D140C0"/>
    <w:rsid w:val="00D14234"/>
    <w:rsid w:val="00D14420"/>
    <w:rsid w:val="00D14DEB"/>
    <w:rsid w:val="00D15104"/>
    <w:rsid w:val="00D15238"/>
    <w:rsid w:val="00D15422"/>
    <w:rsid w:val="00D15482"/>
    <w:rsid w:val="00D154DD"/>
    <w:rsid w:val="00D15523"/>
    <w:rsid w:val="00D155F6"/>
    <w:rsid w:val="00D156BA"/>
    <w:rsid w:val="00D157AC"/>
    <w:rsid w:val="00D1587B"/>
    <w:rsid w:val="00D15BBE"/>
    <w:rsid w:val="00D15C1C"/>
    <w:rsid w:val="00D15CDD"/>
    <w:rsid w:val="00D15D21"/>
    <w:rsid w:val="00D15DFB"/>
    <w:rsid w:val="00D16540"/>
    <w:rsid w:val="00D165F4"/>
    <w:rsid w:val="00D166A0"/>
    <w:rsid w:val="00D16926"/>
    <w:rsid w:val="00D16C8C"/>
    <w:rsid w:val="00D16C8E"/>
    <w:rsid w:val="00D16FA4"/>
    <w:rsid w:val="00D16FB9"/>
    <w:rsid w:val="00D172D5"/>
    <w:rsid w:val="00D175FC"/>
    <w:rsid w:val="00D17D34"/>
    <w:rsid w:val="00D17EAF"/>
    <w:rsid w:val="00D17EB3"/>
    <w:rsid w:val="00D17FEA"/>
    <w:rsid w:val="00D20439"/>
    <w:rsid w:val="00D204BF"/>
    <w:rsid w:val="00D20572"/>
    <w:rsid w:val="00D20DE5"/>
    <w:rsid w:val="00D20E87"/>
    <w:rsid w:val="00D21028"/>
    <w:rsid w:val="00D2120C"/>
    <w:rsid w:val="00D212E6"/>
    <w:rsid w:val="00D21C83"/>
    <w:rsid w:val="00D21D3C"/>
    <w:rsid w:val="00D21D60"/>
    <w:rsid w:val="00D21F90"/>
    <w:rsid w:val="00D21FD0"/>
    <w:rsid w:val="00D2217A"/>
    <w:rsid w:val="00D224A1"/>
    <w:rsid w:val="00D228B8"/>
    <w:rsid w:val="00D22EEC"/>
    <w:rsid w:val="00D22F34"/>
    <w:rsid w:val="00D23209"/>
    <w:rsid w:val="00D23406"/>
    <w:rsid w:val="00D237D0"/>
    <w:rsid w:val="00D239F8"/>
    <w:rsid w:val="00D23AB4"/>
    <w:rsid w:val="00D23B4A"/>
    <w:rsid w:val="00D23C58"/>
    <w:rsid w:val="00D23CE5"/>
    <w:rsid w:val="00D23D07"/>
    <w:rsid w:val="00D242BD"/>
    <w:rsid w:val="00D24368"/>
    <w:rsid w:val="00D24AB5"/>
    <w:rsid w:val="00D24F65"/>
    <w:rsid w:val="00D25050"/>
    <w:rsid w:val="00D25052"/>
    <w:rsid w:val="00D251F3"/>
    <w:rsid w:val="00D25328"/>
    <w:rsid w:val="00D255BD"/>
    <w:rsid w:val="00D2563C"/>
    <w:rsid w:val="00D258E4"/>
    <w:rsid w:val="00D25C61"/>
    <w:rsid w:val="00D25DEB"/>
    <w:rsid w:val="00D25E9A"/>
    <w:rsid w:val="00D2602A"/>
    <w:rsid w:val="00D26543"/>
    <w:rsid w:val="00D266D8"/>
    <w:rsid w:val="00D26B6F"/>
    <w:rsid w:val="00D26CB8"/>
    <w:rsid w:val="00D26D49"/>
    <w:rsid w:val="00D27251"/>
    <w:rsid w:val="00D2725E"/>
    <w:rsid w:val="00D273FF"/>
    <w:rsid w:val="00D276DD"/>
    <w:rsid w:val="00D279A1"/>
    <w:rsid w:val="00D279EE"/>
    <w:rsid w:val="00D27CC7"/>
    <w:rsid w:val="00D27ECA"/>
    <w:rsid w:val="00D27F28"/>
    <w:rsid w:val="00D27F84"/>
    <w:rsid w:val="00D3017D"/>
    <w:rsid w:val="00D3029E"/>
    <w:rsid w:val="00D30382"/>
    <w:rsid w:val="00D30399"/>
    <w:rsid w:val="00D3099A"/>
    <w:rsid w:val="00D30D98"/>
    <w:rsid w:val="00D3180F"/>
    <w:rsid w:val="00D31817"/>
    <w:rsid w:val="00D31923"/>
    <w:rsid w:val="00D31E74"/>
    <w:rsid w:val="00D31EB2"/>
    <w:rsid w:val="00D31F57"/>
    <w:rsid w:val="00D3291D"/>
    <w:rsid w:val="00D32D18"/>
    <w:rsid w:val="00D32F45"/>
    <w:rsid w:val="00D33442"/>
    <w:rsid w:val="00D338F5"/>
    <w:rsid w:val="00D33AE7"/>
    <w:rsid w:val="00D33EB7"/>
    <w:rsid w:val="00D3402E"/>
    <w:rsid w:val="00D340C9"/>
    <w:rsid w:val="00D3418C"/>
    <w:rsid w:val="00D34272"/>
    <w:rsid w:val="00D34390"/>
    <w:rsid w:val="00D3462A"/>
    <w:rsid w:val="00D34889"/>
    <w:rsid w:val="00D349DD"/>
    <w:rsid w:val="00D34AEA"/>
    <w:rsid w:val="00D351DA"/>
    <w:rsid w:val="00D3521C"/>
    <w:rsid w:val="00D352E6"/>
    <w:rsid w:val="00D353D7"/>
    <w:rsid w:val="00D3553B"/>
    <w:rsid w:val="00D35738"/>
    <w:rsid w:val="00D3584E"/>
    <w:rsid w:val="00D358A3"/>
    <w:rsid w:val="00D359E2"/>
    <w:rsid w:val="00D364F7"/>
    <w:rsid w:val="00D36800"/>
    <w:rsid w:val="00D36A2A"/>
    <w:rsid w:val="00D36D52"/>
    <w:rsid w:val="00D36D97"/>
    <w:rsid w:val="00D36E78"/>
    <w:rsid w:val="00D36F08"/>
    <w:rsid w:val="00D3703C"/>
    <w:rsid w:val="00D370C8"/>
    <w:rsid w:val="00D371E0"/>
    <w:rsid w:val="00D376C4"/>
    <w:rsid w:val="00D37CEC"/>
    <w:rsid w:val="00D37DD0"/>
    <w:rsid w:val="00D37E71"/>
    <w:rsid w:val="00D37F07"/>
    <w:rsid w:val="00D37F18"/>
    <w:rsid w:val="00D4031D"/>
    <w:rsid w:val="00D406F6"/>
    <w:rsid w:val="00D40ABD"/>
    <w:rsid w:val="00D40AE7"/>
    <w:rsid w:val="00D40F6D"/>
    <w:rsid w:val="00D4121A"/>
    <w:rsid w:val="00D414DE"/>
    <w:rsid w:val="00D4160F"/>
    <w:rsid w:val="00D41673"/>
    <w:rsid w:val="00D416BE"/>
    <w:rsid w:val="00D41E96"/>
    <w:rsid w:val="00D42319"/>
    <w:rsid w:val="00D424AB"/>
    <w:rsid w:val="00D427BD"/>
    <w:rsid w:val="00D42EF1"/>
    <w:rsid w:val="00D4301F"/>
    <w:rsid w:val="00D430FB"/>
    <w:rsid w:val="00D43240"/>
    <w:rsid w:val="00D433F2"/>
    <w:rsid w:val="00D434AD"/>
    <w:rsid w:val="00D43573"/>
    <w:rsid w:val="00D436E4"/>
    <w:rsid w:val="00D43742"/>
    <w:rsid w:val="00D43933"/>
    <w:rsid w:val="00D43A7A"/>
    <w:rsid w:val="00D43B2A"/>
    <w:rsid w:val="00D441B7"/>
    <w:rsid w:val="00D44318"/>
    <w:rsid w:val="00D44367"/>
    <w:rsid w:val="00D443DF"/>
    <w:rsid w:val="00D44691"/>
    <w:rsid w:val="00D44806"/>
    <w:rsid w:val="00D44B75"/>
    <w:rsid w:val="00D44CB2"/>
    <w:rsid w:val="00D45359"/>
    <w:rsid w:val="00D454AF"/>
    <w:rsid w:val="00D45502"/>
    <w:rsid w:val="00D45620"/>
    <w:rsid w:val="00D45628"/>
    <w:rsid w:val="00D456FD"/>
    <w:rsid w:val="00D45982"/>
    <w:rsid w:val="00D45A2C"/>
    <w:rsid w:val="00D45D02"/>
    <w:rsid w:val="00D45ECF"/>
    <w:rsid w:val="00D46275"/>
    <w:rsid w:val="00D46379"/>
    <w:rsid w:val="00D464A1"/>
    <w:rsid w:val="00D46558"/>
    <w:rsid w:val="00D46692"/>
    <w:rsid w:val="00D4669B"/>
    <w:rsid w:val="00D468C9"/>
    <w:rsid w:val="00D46B47"/>
    <w:rsid w:val="00D471DD"/>
    <w:rsid w:val="00D477CD"/>
    <w:rsid w:val="00D4785A"/>
    <w:rsid w:val="00D47C87"/>
    <w:rsid w:val="00D47F48"/>
    <w:rsid w:val="00D47F55"/>
    <w:rsid w:val="00D501A0"/>
    <w:rsid w:val="00D50229"/>
    <w:rsid w:val="00D505BB"/>
    <w:rsid w:val="00D50639"/>
    <w:rsid w:val="00D5097E"/>
    <w:rsid w:val="00D50A12"/>
    <w:rsid w:val="00D50B3E"/>
    <w:rsid w:val="00D50DBD"/>
    <w:rsid w:val="00D50EB6"/>
    <w:rsid w:val="00D5166A"/>
    <w:rsid w:val="00D517BD"/>
    <w:rsid w:val="00D51938"/>
    <w:rsid w:val="00D5193F"/>
    <w:rsid w:val="00D51A8A"/>
    <w:rsid w:val="00D51BF5"/>
    <w:rsid w:val="00D51D27"/>
    <w:rsid w:val="00D51DBB"/>
    <w:rsid w:val="00D527B7"/>
    <w:rsid w:val="00D52885"/>
    <w:rsid w:val="00D52921"/>
    <w:rsid w:val="00D5298D"/>
    <w:rsid w:val="00D52B44"/>
    <w:rsid w:val="00D52C35"/>
    <w:rsid w:val="00D52C4E"/>
    <w:rsid w:val="00D531DA"/>
    <w:rsid w:val="00D53310"/>
    <w:rsid w:val="00D53602"/>
    <w:rsid w:val="00D5378A"/>
    <w:rsid w:val="00D53873"/>
    <w:rsid w:val="00D53B5D"/>
    <w:rsid w:val="00D53BC4"/>
    <w:rsid w:val="00D53CBF"/>
    <w:rsid w:val="00D54467"/>
    <w:rsid w:val="00D54494"/>
    <w:rsid w:val="00D54591"/>
    <w:rsid w:val="00D5460E"/>
    <w:rsid w:val="00D54839"/>
    <w:rsid w:val="00D5491E"/>
    <w:rsid w:val="00D54AD6"/>
    <w:rsid w:val="00D54BB2"/>
    <w:rsid w:val="00D54F57"/>
    <w:rsid w:val="00D550AA"/>
    <w:rsid w:val="00D550AD"/>
    <w:rsid w:val="00D552AE"/>
    <w:rsid w:val="00D553AA"/>
    <w:rsid w:val="00D55DE5"/>
    <w:rsid w:val="00D56077"/>
    <w:rsid w:val="00D560D0"/>
    <w:rsid w:val="00D561F0"/>
    <w:rsid w:val="00D56440"/>
    <w:rsid w:val="00D56456"/>
    <w:rsid w:val="00D56C30"/>
    <w:rsid w:val="00D56D69"/>
    <w:rsid w:val="00D56E4E"/>
    <w:rsid w:val="00D56F0A"/>
    <w:rsid w:val="00D5709E"/>
    <w:rsid w:val="00D5717E"/>
    <w:rsid w:val="00D57210"/>
    <w:rsid w:val="00D57220"/>
    <w:rsid w:val="00D57559"/>
    <w:rsid w:val="00D578B3"/>
    <w:rsid w:val="00D57B90"/>
    <w:rsid w:val="00D57DC7"/>
    <w:rsid w:val="00D6021B"/>
    <w:rsid w:val="00D60263"/>
    <w:rsid w:val="00D603B8"/>
    <w:rsid w:val="00D603C3"/>
    <w:rsid w:val="00D6090F"/>
    <w:rsid w:val="00D60CA9"/>
    <w:rsid w:val="00D60FAC"/>
    <w:rsid w:val="00D6120F"/>
    <w:rsid w:val="00D613BE"/>
    <w:rsid w:val="00D615AE"/>
    <w:rsid w:val="00D615E4"/>
    <w:rsid w:val="00D61926"/>
    <w:rsid w:val="00D61D68"/>
    <w:rsid w:val="00D61DBA"/>
    <w:rsid w:val="00D61F82"/>
    <w:rsid w:val="00D622F0"/>
    <w:rsid w:val="00D6280E"/>
    <w:rsid w:val="00D62B80"/>
    <w:rsid w:val="00D62CAC"/>
    <w:rsid w:val="00D62CE8"/>
    <w:rsid w:val="00D62D6E"/>
    <w:rsid w:val="00D62DDC"/>
    <w:rsid w:val="00D62DFB"/>
    <w:rsid w:val="00D62E23"/>
    <w:rsid w:val="00D62E66"/>
    <w:rsid w:val="00D631AF"/>
    <w:rsid w:val="00D63595"/>
    <w:rsid w:val="00D63706"/>
    <w:rsid w:val="00D63B04"/>
    <w:rsid w:val="00D63EFC"/>
    <w:rsid w:val="00D63F00"/>
    <w:rsid w:val="00D640C6"/>
    <w:rsid w:val="00D64321"/>
    <w:rsid w:val="00D643E5"/>
    <w:rsid w:val="00D644AC"/>
    <w:rsid w:val="00D644FD"/>
    <w:rsid w:val="00D646CE"/>
    <w:rsid w:val="00D6492F"/>
    <w:rsid w:val="00D649EA"/>
    <w:rsid w:val="00D64C22"/>
    <w:rsid w:val="00D65105"/>
    <w:rsid w:val="00D65151"/>
    <w:rsid w:val="00D65218"/>
    <w:rsid w:val="00D6548C"/>
    <w:rsid w:val="00D654AC"/>
    <w:rsid w:val="00D65A51"/>
    <w:rsid w:val="00D65B0E"/>
    <w:rsid w:val="00D65CA3"/>
    <w:rsid w:val="00D65FE7"/>
    <w:rsid w:val="00D6614E"/>
    <w:rsid w:val="00D662B6"/>
    <w:rsid w:val="00D66379"/>
    <w:rsid w:val="00D663F2"/>
    <w:rsid w:val="00D666A5"/>
    <w:rsid w:val="00D66852"/>
    <w:rsid w:val="00D66959"/>
    <w:rsid w:val="00D669C4"/>
    <w:rsid w:val="00D66AE2"/>
    <w:rsid w:val="00D66DF9"/>
    <w:rsid w:val="00D66EDE"/>
    <w:rsid w:val="00D67046"/>
    <w:rsid w:val="00D6708B"/>
    <w:rsid w:val="00D6729A"/>
    <w:rsid w:val="00D67375"/>
    <w:rsid w:val="00D67480"/>
    <w:rsid w:val="00D675C2"/>
    <w:rsid w:val="00D676D2"/>
    <w:rsid w:val="00D677E0"/>
    <w:rsid w:val="00D6791E"/>
    <w:rsid w:val="00D67989"/>
    <w:rsid w:val="00D67A34"/>
    <w:rsid w:val="00D67C1F"/>
    <w:rsid w:val="00D67C69"/>
    <w:rsid w:val="00D67F57"/>
    <w:rsid w:val="00D70158"/>
    <w:rsid w:val="00D7029D"/>
    <w:rsid w:val="00D70ACC"/>
    <w:rsid w:val="00D70F1B"/>
    <w:rsid w:val="00D7129C"/>
    <w:rsid w:val="00D713CE"/>
    <w:rsid w:val="00D71407"/>
    <w:rsid w:val="00D71778"/>
    <w:rsid w:val="00D71BAA"/>
    <w:rsid w:val="00D71D2F"/>
    <w:rsid w:val="00D71E12"/>
    <w:rsid w:val="00D71EC7"/>
    <w:rsid w:val="00D721D0"/>
    <w:rsid w:val="00D72522"/>
    <w:rsid w:val="00D726E9"/>
    <w:rsid w:val="00D72D0E"/>
    <w:rsid w:val="00D72D8D"/>
    <w:rsid w:val="00D72EA2"/>
    <w:rsid w:val="00D72F54"/>
    <w:rsid w:val="00D731FA"/>
    <w:rsid w:val="00D733C7"/>
    <w:rsid w:val="00D734FF"/>
    <w:rsid w:val="00D73559"/>
    <w:rsid w:val="00D735E6"/>
    <w:rsid w:val="00D73783"/>
    <w:rsid w:val="00D73891"/>
    <w:rsid w:val="00D73980"/>
    <w:rsid w:val="00D73AD9"/>
    <w:rsid w:val="00D73E5D"/>
    <w:rsid w:val="00D7413C"/>
    <w:rsid w:val="00D74158"/>
    <w:rsid w:val="00D744AC"/>
    <w:rsid w:val="00D7455E"/>
    <w:rsid w:val="00D74588"/>
    <w:rsid w:val="00D747C3"/>
    <w:rsid w:val="00D749BB"/>
    <w:rsid w:val="00D749E8"/>
    <w:rsid w:val="00D74A5F"/>
    <w:rsid w:val="00D74C2A"/>
    <w:rsid w:val="00D74DF6"/>
    <w:rsid w:val="00D74EB4"/>
    <w:rsid w:val="00D74F51"/>
    <w:rsid w:val="00D7500C"/>
    <w:rsid w:val="00D7511E"/>
    <w:rsid w:val="00D751C6"/>
    <w:rsid w:val="00D755E0"/>
    <w:rsid w:val="00D75697"/>
    <w:rsid w:val="00D757E5"/>
    <w:rsid w:val="00D759BE"/>
    <w:rsid w:val="00D759DF"/>
    <w:rsid w:val="00D75BAB"/>
    <w:rsid w:val="00D75EE8"/>
    <w:rsid w:val="00D76526"/>
    <w:rsid w:val="00D76948"/>
    <w:rsid w:val="00D76979"/>
    <w:rsid w:val="00D76A92"/>
    <w:rsid w:val="00D7703F"/>
    <w:rsid w:val="00D7707D"/>
    <w:rsid w:val="00D772AF"/>
    <w:rsid w:val="00D774DD"/>
    <w:rsid w:val="00D77AD2"/>
    <w:rsid w:val="00D77E13"/>
    <w:rsid w:val="00D77FD3"/>
    <w:rsid w:val="00D77FEE"/>
    <w:rsid w:val="00D8008B"/>
    <w:rsid w:val="00D80B61"/>
    <w:rsid w:val="00D80E31"/>
    <w:rsid w:val="00D810CF"/>
    <w:rsid w:val="00D8113E"/>
    <w:rsid w:val="00D8135B"/>
    <w:rsid w:val="00D81365"/>
    <w:rsid w:val="00D816B9"/>
    <w:rsid w:val="00D81945"/>
    <w:rsid w:val="00D81BDA"/>
    <w:rsid w:val="00D81CEC"/>
    <w:rsid w:val="00D81F54"/>
    <w:rsid w:val="00D81FAF"/>
    <w:rsid w:val="00D82066"/>
    <w:rsid w:val="00D820CB"/>
    <w:rsid w:val="00D8265F"/>
    <w:rsid w:val="00D826EC"/>
    <w:rsid w:val="00D827FD"/>
    <w:rsid w:val="00D828AE"/>
    <w:rsid w:val="00D82A73"/>
    <w:rsid w:val="00D82CEE"/>
    <w:rsid w:val="00D82F0D"/>
    <w:rsid w:val="00D83214"/>
    <w:rsid w:val="00D83260"/>
    <w:rsid w:val="00D83266"/>
    <w:rsid w:val="00D834E7"/>
    <w:rsid w:val="00D83507"/>
    <w:rsid w:val="00D83BF5"/>
    <w:rsid w:val="00D83D8E"/>
    <w:rsid w:val="00D83DA4"/>
    <w:rsid w:val="00D83E87"/>
    <w:rsid w:val="00D83E9F"/>
    <w:rsid w:val="00D83EF4"/>
    <w:rsid w:val="00D83FBD"/>
    <w:rsid w:val="00D8469F"/>
    <w:rsid w:val="00D84A15"/>
    <w:rsid w:val="00D84B94"/>
    <w:rsid w:val="00D84D7A"/>
    <w:rsid w:val="00D85677"/>
    <w:rsid w:val="00D85727"/>
    <w:rsid w:val="00D85CA1"/>
    <w:rsid w:val="00D85DE0"/>
    <w:rsid w:val="00D85E67"/>
    <w:rsid w:val="00D860E1"/>
    <w:rsid w:val="00D86220"/>
    <w:rsid w:val="00D86264"/>
    <w:rsid w:val="00D86390"/>
    <w:rsid w:val="00D866A8"/>
    <w:rsid w:val="00D86911"/>
    <w:rsid w:val="00D86924"/>
    <w:rsid w:val="00D86D10"/>
    <w:rsid w:val="00D87183"/>
    <w:rsid w:val="00D8770C"/>
    <w:rsid w:val="00D87980"/>
    <w:rsid w:val="00D87ADD"/>
    <w:rsid w:val="00D87BEC"/>
    <w:rsid w:val="00D87C93"/>
    <w:rsid w:val="00D901C6"/>
    <w:rsid w:val="00D901E1"/>
    <w:rsid w:val="00D904A1"/>
    <w:rsid w:val="00D90771"/>
    <w:rsid w:val="00D9093F"/>
    <w:rsid w:val="00D90BF6"/>
    <w:rsid w:val="00D90C3A"/>
    <w:rsid w:val="00D90D87"/>
    <w:rsid w:val="00D90DE2"/>
    <w:rsid w:val="00D90E05"/>
    <w:rsid w:val="00D90E06"/>
    <w:rsid w:val="00D91097"/>
    <w:rsid w:val="00D9173B"/>
    <w:rsid w:val="00D918F2"/>
    <w:rsid w:val="00D919C5"/>
    <w:rsid w:val="00D91E78"/>
    <w:rsid w:val="00D92047"/>
    <w:rsid w:val="00D92069"/>
    <w:rsid w:val="00D9206B"/>
    <w:rsid w:val="00D9208B"/>
    <w:rsid w:val="00D92195"/>
    <w:rsid w:val="00D92213"/>
    <w:rsid w:val="00D92909"/>
    <w:rsid w:val="00D9290B"/>
    <w:rsid w:val="00D92CAA"/>
    <w:rsid w:val="00D92CF6"/>
    <w:rsid w:val="00D930C2"/>
    <w:rsid w:val="00D931C8"/>
    <w:rsid w:val="00D93320"/>
    <w:rsid w:val="00D9366E"/>
    <w:rsid w:val="00D93BC0"/>
    <w:rsid w:val="00D93CCC"/>
    <w:rsid w:val="00D93DB2"/>
    <w:rsid w:val="00D93F26"/>
    <w:rsid w:val="00D94058"/>
    <w:rsid w:val="00D942DB"/>
    <w:rsid w:val="00D94352"/>
    <w:rsid w:val="00D9437F"/>
    <w:rsid w:val="00D943AA"/>
    <w:rsid w:val="00D944AC"/>
    <w:rsid w:val="00D9481B"/>
    <w:rsid w:val="00D94D1D"/>
    <w:rsid w:val="00D94F6E"/>
    <w:rsid w:val="00D94FB6"/>
    <w:rsid w:val="00D94FB8"/>
    <w:rsid w:val="00D9500C"/>
    <w:rsid w:val="00D95396"/>
    <w:rsid w:val="00D955BD"/>
    <w:rsid w:val="00D95823"/>
    <w:rsid w:val="00D958A7"/>
    <w:rsid w:val="00D95B88"/>
    <w:rsid w:val="00D95F13"/>
    <w:rsid w:val="00D96111"/>
    <w:rsid w:val="00D9624F"/>
    <w:rsid w:val="00D963B6"/>
    <w:rsid w:val="00D9671D"/>
    <w:rsid w:val="00D96927"/>
    <w:rsid w:val="00D96C22"/>
    <w:rsid w:val="00D96C25"/>
    <w:rsid w:val="00D96DF9"/>
    <w:rsid w:val="00D96E69"/>
    <w:rsid w:val="00D97312"/>
    <w:rsid w:val="00D97398"/>
    <w:rsid w:val="00D97528"/>
    <w:rsid w:val="00D97712"/>
    <w:rsid w:val="00D97756"/>
    <w:rsid w:val="00D977AF"/>
    <w:rsid w:val="00D97874"/>
    <w:rsid w:val="00D97BDD"/>
    <w:rsid w:val="00D97C25"/>
    <w:rsid w:val="00D97D88"/>
    <w:rsid w:val="00DA005D"/>
    <w:rsid w:val="00DA008D"/>
    <w:rsid w:val="00DA0115"/>
    <w:rsid w:val="00DA068E"/>
    <w:rsid w:val="00DA0984"/>
    <w:rsid w:val="00DA0C21"/>
    <w:rsid w:val="00DA0EB9"/>
    <w:rsid w:val="00DA0F5A"/>
    <w:rsid w:val="00DA122D"/>
    <w:rsid w:val="00DA16D2"/>
    <w:rsid w:val="00DA1A44"/>
    <w:rsid w:val="00DA1B66"/>
    <w:rsid w:val="00DA21C4"/>
    <w:rsid w:val="00DA2354"/>
    <w:rsid w:val="00DA23E1"/>
    <w:rsid w:val="00DA23EA"/>
    <w:rsid w:val="00DA2906"/>
    <w:rsid w:val="00DA29A8"/>
    <w:rsid w:val="00DA29ED"/>
    <w:rsid w:val="00DA2C94"/>
    <w:rsid w:val="00DA2D49"/>
    <w:rsid w:val="00DA2F52"/>
    <w:rsid w:val="00DA2FE5"/>
    <w:rsid w:val="00DA341B"/>
    <w:rsid w:val="00DA3647"/>
    <w:rsid w:val="00DA36C8"/>
    <w:rsid w:val="00DA376E"/>
    <w:rsid w:val="00DA39D5"/>
    <w:rsid w:val="00DA3B01"/>
    <w:rsid w:val="00DA4029"/>
    <w:rsid w:val="00DA41BD"/>
    <w:rsid w:val="00DA4376"/>
    <w:rsid w:val="00DA4526"/>
    <w:rsid w:val="00DA4557"/>
    <w:rsid w:val="00DA4922"/>
    <w:rsid w:val="00DA4ADA"/>
    <w:rsid w:val="00DA4F56"/>
    <w:rsid w:val="00DA52B3"/>
    <w:rsid w:val="00DA5370"/>
    <w:rsid w:val="00DA554C"/>
    <w:rsid w:val="00DA59E4"/>
    <w:rsid w:val="00DA5C7C"/>
    <w:rsid w:val="00DA5D01"/>
    <w:rsid w:val="00DA6337"/>
    <w:rsid w:val="00DA63C3"/>
    <w:rsid w:val="00DA6457"/>
    <w:rsid w:val="00DA674E"/>
    <w:rsid w:val="00DA67BC"/>
    <w:rsid w:val="00DA68CE"/>
    <w:rsid w:val="00DA6929"/>
    <w:rsid w:val="00DA6936"/>
    <w:rsid w:val="00DA6CAD"/>
    <w:rsid w:val="00DA713C"/>
    <w:rsid w:val="00DA7881"/>
    <w:rsid w:val="00DA78E3"/>
    <w:rsid w:val="00DA7BC9"/>
    <w:rsid w:val="00DB02B7"/>
    <w:rsid w:val="00DB0380"/>
    <w:rsid w:val="00DB038E"/>
    <w:rsid w:val="00DB045D"/>
    <w:rsid w:val="00DB071F"/>
    <w:rsid w:val="00DB075F"/>
    <w:rsid w:val="00DB07E2"/>
    <w:rsid w:val="00DB0AFC"/>
    <w:rsid w:val="00DB0E5D"/>
    <w:rsid w:val="00DB0E9F"/>
    <w:rsid w:val="00DB0ECA"/>
    <w:rsid w:val="00DB1079"/>
    <w:rsid w:val="00DB1AA5"/>
    <w:rsid w:val="00DB21A8"/>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6C"/>
    <w:rsid w:val="00DB3C87"/>
    <w:rsid w:val="00DB3D29"/>
    <w:rsid w:val="00DB3D33"/>
    <w:rsid w:val="00DB3D74"/>
    <w:rsid w:val="00DB3F2B"/>
    <w:rsid w:val="00DB3F3A"/>
    <w:rsid w:val="00DB431E"/>
    <w:rsid w:val="00DB4563"/>
    <w:rsid w:val="00DB470B"/>
    <w:rsid w:val="00DB4807"/>
    <w:rsid w:val="00DB4DB8"/>
    <w:rsid w:val="00DB4EAC"/>
    <w:rsid w:val="00DB4FA1"/>
    <w:rsid w:val="00DB5149"/>
    <w:rsid w:val="00DB51E5"/>
    <w:rsid w:val="00DB5377"/>
    <w:rsid w:val="00DB53B7"/>
    <w:rsid w:val="00DB58CC"/>
    <w:rsid w:val="00DB58EC"/>
    <w:rsid w:val="00DB5D54"/>
    <w:rsid w:val="00DB5E10"/>
    <w:rsid w:val="00DB5E98"/>
    <w:rsid w:val="00DB5ED5"/>
    <w:rsid w:val="00DB60F8"/>
    <w:rsid w:val="00DB60FE"/>
    <w:rsid w:val="00DB6284"/>
    <w:rsid w:val="00DB65AB"/>
    <w:rsid w:val="00DB67D6"/>
    <w:rsid w:val="00DB6859"/>
    <w:rsid w:val="00DB6BD8"/>
    <w:rsid w:val="00DB6D3B"/>
    <w:rsid w:val="00DB6D87"/>
    <w:rsid w:val="00DB6E52"/>
    <w:rsid w:val="00DB6F87"/>
    <w:rsid w:val="00DB71AF"/>
    <w:rsid w:val="00DB782C"/>
    <w:rsid w:val="00DB7A7B"/>
    <w:rsid w:val="00DB7EB8"/>
    <w:rsid w:val="00DC0653"/>
    <w:rsid w:val="00DC06BE"/>
    <w:rsid w:val="00DC072F"/>
    <w:rsid w:val="00DC0898"/>
    <w:rsid w:val="00DC10E6"/>
    <w:rsid w:val="00DC170C"/>
    <w:rsid w:val="00DC1A90"/>
    <w:rsid w:val="00DC1C10"/>
    <w:rsid w:val="00DC1CC2"/>
    <w:rsid w:val="00DC1F58"/>
    <w:rsid w:val="00DC1FA3"/>
    <w:rsid w:val="00DC2462"/>
    <w:rsid w:val="00DC24E4"/>
    <w:rsid w:val="00DC261C"/>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3F37"/>
    <w:rsid w:val="00DC40F9"/>
    <w:rsid w:val="00DC4A5E"/>
    <w:rsid w:val="00DC4A66"/>
    <w:rsid w:val="00DC4B31"/>
    <w:rsid w:val="00DC500B"/>
    <w:rsid w:val="00DC5453"/>
    <w:rsid w:val="00DC546E"/>
    <w:rsid w:val="00DC56AC"/>
    <w:rsid w:val="00DC56BC"/>
    <w:rsid w:val="00DC5912"/>
    <w:rsid w:val="00DC593C"/>
    <w:rsid w:val="00DC5A0D"/>
    <w:rsid w:val="00DC5F3C"/>
    <w:rsid w:val="00DC5F48"/>
    <w:rsid w:val="00DC6460"/>
    <w:rsid w:val="00DC69B9"/>
    <w:rsid w:val="00DC6F7D"/>
    <w:rsid w:val="00DC7090"/>
    <w:rsid w:val="00DC7A5B"/>
    <w:rsid w:val="00DC7ADF"/>
    <w:rsid w:val="00DC7BC8"/>
    <w:rsid w:val="00DC7D64"/>
    <w:rsid w:val="00DC7E10"/>
    <w:rsid w:val="00DC7E6E"/>
    <w:rsid w:val="00DD00F9"/>
    <w:rsid w:val="00DD00FC"/>
    <w:rsid w:val="00DD0272"/>
    <w:rsid w:val="00DD0664"/>
    <w:rsid w:val="00DD0888"/>
    <w:rsid w:val="00DD0B70"/>
    <w:rsid w:val="00DD0BF7"/>
    <w:rsid w:val="00DD0FC3"/>
    <w:rsid w:val="00DD1B79"/>
    <w:rsid w:val="00DD1BE6"/>
    <w:rsid w:val="00DD1F11"/>
    <w:rsid w:val="00DD1F2B"/>
    <w:rsid w:val="00DD2102"/>
    <w:rsid w:val="00DD2183"/>
    <w:rsid w:val="00DD24C6"/>
    <w:rsid w:val="00DD26ED"/>
    <w:rsid w:val="00DD288D"/>
    <w:rsid w:val="00DD2AAE"/>
    <w:rsid w:val="00DD2B55"/>
    <w:rsid w:val="00DD2B6B"/>
    <w:rsid w:val="00DD2D98"/>
    <w:rsid w:val="00DD2E2A"/>
    <w:rsid w:val="00DD328D"/>
    <w:rsid w:val="00DD34E6"/>
    <w:rsid w:val="00DD353C"/>
    <w:rsid w:val="00DD3548"/>
    <w:rsid w:val="00DD359D"/>
    <w:rsid w:val="00DD35CB"/>
    <w:rsid w:val="00DD3863"/>
    <w:rsid w:val="00DD3B68"/>
    <w:rsid w:val="00DD4109"/>
    <w:rsid w:val="00DD45AF"/>
    <w:rsid w:val="00DD475E"/>
    <w:rsid w:val="00DD4BA6"/>
    <w:rsid w:val="00DD4C73"/>
    <w:rsid w:val="00DD4C7C"/>
    <w:rsid w:val="00DD4D54"/>
    <w:rsid w:val="00DD556D"/>
    <w:rsid w:val="00DD58CE"/>
    <w:rsid w:val="00DD5D84"/>
    <w:rsid w:val="00DD5E1B"/>
    <w:rsid w:val="00DD611F"/>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395"/>
    <w:rsid w:val="00DE0442"/>
    <w:rsid w:val="00DE04EE"/>
    <w:rsid w:val="00DE0633"/>
    <w:rsid w:val="00DE0874"/>
    <w:rsid w:val="00DE08E8"/>
    <w:rsid w:val="00DE11BC"/>
    <w:rsid w:val="00DE17A2"/>
    <w:rsid w:val="00DE19A1"/>
    <w:rsid w:val="00DE1A02"/>
    <w:rsid w:val="00DE1A16"/>
    <w:rsid w:val="00DE1ACF"/>
    <w:rsid w:val="00DE21A7"/>
    <w:rsid w:val="00DE2529"/>
    <w:rsid w:val="00DE2639"/>
    <w:rsid w:val="00DE29AB"/>
    <w:rsid w:val="00DE2BDC"/>
    <w:rsid w:val="00DE2D53"/>
    <w:rsid w:val="00DE30AA"/>
    <w:rsid w:val="00DE3A99"/>
    <w:rsid w:val="00DE3C1B"/>
    <w:rsid w:val="00DE3E52"/>
    <w:rsid w:val="00DE3E8C"/>
    <w:rsid w:val="00DE3EE0"/>
    <w:rsid w:val="00DE3EEE"/>
    <w:rsid w:val="00DE4323"/>
    <w:rsid w:val="00DE4529"/>
    <w:rsid w:val="00DE4ECC"/>
    <w:rsid w:val="00DE5190"/>
    <w:rsid w:val="00DE5545"/>
    <w:rsid w:val="00DE55C8"/>
    <w:rsid w:val="00DE5606"/>
    <w:rsid w:val="00DE5633"/>
    <w:rsid w:val="00DE5A29"/>
    <w:rsid w:val="00DE5B6A"/>
    <w:rsid w:val="00DE5C63"/>
    <w:rsid w:val="00DE5EA9"/>
    <w:rsid w:val="00DE6345"/>
    <w:rsid w:val="00DE6CD9"/>
    <w:rsid w:val="00DE6D52"/>
    <w:rsid w:val="00DE6E28"/>
    <w:rsid w:val="00DE715E"/>
    <w:rsid w:val="00DE746D"/>
    <w:rsid w:val="00DE768B"/>
    <w:rsid w:val="00DE7B57"/>
    <w:rsid w:val="00DE7C77"/>
    <w:rsid w:val="00DE7D68"/>
    <w:rsid w:val="00DE7F48"/>
    <w:rsid w:val="00DF0305"/>
    <w:rsid w:val="00DF04DB"/>
    <w:rsid w:val="00DF05EE"/>
    <w:rsid w:val="00DF08A8"/>
    <w:rsid w:val="00DF08F3"/>
    <w:rsid w:val="00DF0937"/>
    <w:rsid w:val="00DF09A2"/>
    <w:rsid w:val="00DF0DAD"/>
    <w:rsid w:val="00DF0ED6"/>
    <w:rsid w:val="00DF1189"/>
    <w:rsid w:val="00DF1244"/>
    <w:rsid w:val="00DF125B"/>
    <w:rsid w:val="00DF1C02"/>
    <w:rsid w:val="00DF205B"/>
    <w:rsid w:val="00DF20C4"/>
    <w:rsid w:val="00DF2331"/>
    <w:rsid w:val="00DF24FA"/>
    <w:rsid w:val="00DF26C2"/>
    <w:rsid w:val="00DF2B58"/>
    <w:rsid w:val="00DF300A"/>
    <w:rsid w:val="00DF3246"/>
    <w:rsid w:val="00DF34DB"/>
    <w:rsid w:val="00DF359B"/>
    <w:rsid w:val="00DF3688"/>
    <w:rsid w:val="00DF3997"/>
    <w:rsid w:val="00DF3DC6"/>
    <w:rsid w:val="00DF3E78"/>
    <w:rsid w:val="00DF4024"/>
    <w:rsid w:val="00DF41AB"/>
    <w:rsid w:val="00DF4393"/>
    <w:rsid w:val="00DF43BA"/>
    <w:rsid w:val="00DF4534"/>
    <w:rsid w:val="00DF46C3"/>
    <w:rsid w:val="00DF495D"/>
    <w:rsid w:val="00DF4B42"/>
    <w:rsid w:val="00DF4EF4"/>
    <w:rsid w:val="00DF52E5"/>
    <w:rsid w:val="00DF53D8"/>
    <w:rsid w:val="00DF5429"/>
    <w:rsid w:val="00DF595C"/>
    <w:rsid w:val="00DF5DEB"/>
    <w:rsid w:val="00DF60A4"/>
    <w:rsid w:val="00DF6109"/>
    <w:rsid w:val="00DF633B"/>
    <w:rsid w:val="00DF6415"/>
    <w:rsid w:val="00DF6580"/>
    <w:rsid w:val="00DF663D"/>
    <w:rsid w:val="00DF66C5"/>
    <w:rsid w:val="00DF66EF"/>
    <w:rsid w:val="00DF6716"/>
    <w:rsid w:val="00DF684F"/>
    <w:rsid w:val="00DF69C3"/>
    <w:rsid w:val="00DF6A50"/>
    <w:rsid w:val="00DF768E"/>
    <w:rsid w:val="00DF792C"/>
    <w:rsid w:val="00DF794B"/>
    <w:rsid w:val="00DF7A94"/>
    <w:rsid w:val="00DF7CA7"/>
    <w:rsid w:val="00DF7E03"/>
    <w:rsid w:val="00DF7F55"/>
    <w:rsid w:val="00DF7F7C"/>
    <w:rsid w:val="00DF7FD3"/>
    <w:rsid w:val="00E0016C"/>
    <w:rsid w:val="00E005F1"/>
    <w:rsid w:val="00E00B6A"/>
    <w:rsid w:val="00E00B70"/>
    <w:rsid w:val="00E00DB2"/>
    <w:rsid w:val="00E00DE7"/>
    <w:rsid w:val="00E0113A"/>
    <w:rsid w:val="00E012DB"/>
    <w:rsid w:val="00E0136F"/>
    <w:rsid w:val="00E01538"/>
    <w:rsid w:val="00E01688"/>
    <w:rsid w:val="00E01D51"/>
    <w:rsid w:val="00E01E35"/>
    <w:rsid w:val="00E01EC0"/>
    <w:rsid w:val="00E022D1"/>
    <w:rsid w:val="00E02465"/>
    <w:rsid w:val="00E0271A"/>
    <w:rsid w:val="00E02749"/>
    <w:rsid w:val="00E0296E"/>
    <w:rsid w:val="00E029EB"/>
    <w:rsid w:val="00E02AC2"/>
    <w:rsid w:val="00E02AE8"/>
    <w:rsid w:val="00E02B23"/>
    <w:rsid w:val="00E02B56"/>
    <w:rsid w:val="00E02B9B"/>
    <w:rsid w:val="00E02CE9"/>
    <w:rsid w:val="00E02E8E"/>
    <w:rsid w:val="00E02FBB"/>
    <w:rsid w:val="00E032EF"/>
    <w:rsid w:val="00E0385A"/>
    <w:rsid w:val="00E038A3"/>
    <w:rsid w:val="00E0390A"/>
    <w:rsid w:val="00E03C44"/>
    <w:rsid w:val="00E03D6B"/>
    <w:rsid w:val="00E03DC8"/>
    <w:rsid w:val="00E040CB"/>
    <w:rsid w:val="00E04827"/>
    <w:rsid w:val="00E04EC4"/>
    <w:rsid w:val="00E04F3B"/>
    <w:rsid w:val="00E0504D"/>
    <w:rsid w:val="00E056F7"/>
    <w:rsid w:val="00E0579D"/>
    <w:rsid w:val="00E058E6"/>
    <w:rsid w:val="00E05E88"/>
    <w:rsid w:val="00E0678C"/>
    <w:rsid w:val="00E06C62"/>
    <w:rsid w:val="00E06CA6"/>
    <w:rsid w:val="00E06F10"/>
    <w:rsid w:val="00E06F9F"/>
    <w:rsid w:val="00E06FB2"/>
    <w:rsid w:val="00E07291"/>
    <w:rsid w:val="00E0764F"/>
    <w:rsid w:val="00E07869"/>
    <w:rsid w:val="00E07AD3"/>
    <w:rsid w:val="00E07E12"/>
    <w:rsid w:val="00E07ED1"/>
    <w:rsid w:val="00E07FC9"/>
    <w:rsid w:val="00E10435"/>
    <w:rsid w:val="00E1061E"/>
    <w:rsid w:val="00E1062A"/>
    <w:rsid w:val="00E1070B"/>
    <w:rsid w:val="00E1081E"/>
    <w:rsid w:val="00E10F91"/>
    <w:rsid w:val="00E11078"/>
    <w:rsid w:val="00E111C5"/>
    <w:rsid w:val="00E11263"/>
    <w:rsid w:val="00E114D5"/>
    <w:rsid w:val="00E11AAD"/>
    <w:rsid w:val="00E11B15"/>
    <w:rsid w:val="00E11E5F"/>
    <w:rsid w:val="00E11ED9"/>
    <w:rsid w:val="00E12295"/>
    <w:rsid w:val="00E12349"/>
    <w:rsid w:val="00E1287F"/>
    <w:rsid w:val="00E131B8"/>
    <w:rsid w:val="00E132FF"/>
    <w:rsid w:val="00E136E7"/>
    <w:rsid w:val="00E137F0"/>
    <w:rsid w:val="00E139C0"/>
    <w:rsid w:val="00E139F6"/>
    <w:rsid w:val="00E13A50"/>
    <w:rsid w:val="00E13CCE"/>
    <w:rsid w:val="00E13D0F"/>
    <w:rsid w:val="00E13D7D"/>
    <w:rsid w:val="00E13DA2"/>
    <w:rsid w:val="00E13F21"/>
    <w:rsid w:val="00E1419B"/>
    <w:rsid w:val="00E14403"/>
    <w:rsid w:val="00E144B4"/>
    <w:rsid w:val="00E1462B"/>
    <w:rsid w:val="00E146D5"/>
    <w:rsid w:val="00E1487A"/>
    <w:rsid w:val="00E1490E"/>
    <w:rsid w:val="00E14B03"/>
    <w:rsid w:val="00E14B3D"/>
    <w:rsid w:val="00E15064"/>
    <w:rsid w:val="00E152CE"/>
    <w:rsid w:val="00E15317"/>
    <w:rsid w:val="00E1559C"/>
    <w:rsid w:val="00E1598A"/>
    <w:rsid w:val="00E15DAC"/>
    <w:rsid w:val="00E15E92"/>
    <w:rsid w:val="00E15F0E"/>
    <w:rsid w:val="00E161B2"/>
    <w:rsid w:val="00E16259"/>
    <w:rsid w:val="00E162B9"/>
    <w:rsid w:val="00E16528"/>
    <w:rsid w:val="00E167FD"/>
    <w:rsid w:val="00E1680F"/>
    <w:rsid w:val="00E1686D"/>
    <w:rsid w:val="00E16931"/>
    <w:rsid w:val="00E16951"/>
    <w:rsid w:val="00E16A22"/>
    <w:rsid w:val="00E16B1D"/>
    <w:rsid w:val="00E16C83"/>
    <w:rsid w:val="00E16CB6"/>
    <w:rsid w:val="00E16E0C"/>
    <w:rsid w:val="00E16E3B"/>
    <w:rsid w:val="00E16F98"/>
    <w:rsid w:val="00E17034"/>
    <w:rsid w:val="00E171FC"/>
    <w:rsid w:val="00E172D4"/>
    <w:rsid w:val="00E172ED"/>
    <w:rsid w:val="00E17585"/>
    <w:rsid w:val="00E17B1D"/>
    <w:rsid w:val="00E17B2E"/>
    <w:rsid w:val="00E17B6D"/>
    <w:rsid w:val="00E2029F"/>
    <w:rsid w:val="00E202C8"/>
    <w:rsid w:val="00E209C7"/>
    <w:rsid w:val="00E20CE5"/>
    <w:rsid w:val="00E20E0F"/>
    <w:rsid w:val="00E212F3"/>
    <w:rsid w:val="00E219A3"/>
    <w:rsid w:val="00E21C3C"/>
    <w:rsid w:val="00E21CD7"/>
    <w:rsid w:val="00E222DE"/>
    <w:rsid w:val="00E2258D"/>
    <w:rsid w:val="00E2288F"/>
    <w:rsid w:val="00E22F3B"/>
    <w:rsid w:val="00E234CB"/>
    <w:rsid w:val="00E236AB"/>
    <w:rsid w:val="00E236F5"/>
    <w:rsid w:val="00E237B9"/>
    <w:rsid w:val="00E237D7"/>
    <w:rsid w:val="00E23A36"/>
    <w:rsid w:val="00E23B86"/>
    <w:rsid w:val="00E23DF0"/>
    <w:rsid w:val="00E23E60"/>
    <w:rsid w:val="00E23E7A"/>
    <w:rsid w:val="00E24088"/>
    <w:rsid w:val="00E242A7"/>
    <w:rsid w:val="00E2440E"/>
    <w:rsid w:val="00E24998"/>
    <w:rsid w:val="00E249BB"/>
    <w:rsid w:val="00E249E9"/>
    <w:rsid w:val="00E24FB8"/>
    <w:rsid w:val="00E251B4"/>
    <w:rsid w:val="00E25238"/>
    <w:rsid w:val="00E25290"/>
    <w:rsid w:val="00E255AE"/>
    <w:rsid w:val="00E25D62"/>
    <w:rsid w:val="00E26014"/>
    <w:rsid w:val="00E26138"/>
    <w:rsid w:val="00E262BC"/>
    <w:rsid w:val="00E26395"/>
    <w:rsid w:val="00E267F6"/>
    <w:rsid w:val="00E2691A"/>
    <w:rsid w:val="00E26C0D"/>
    <w:rsid w:val="00E26D14"/>
    <w:rsid w:val="00E2707E"/>
    <w:rsid w:val="00E27185"/>
    <w:rsid w:val="00E27342"/>
    <w:rsid w:val="00E2760B"/>
    <w:rsid w:val="00E277A9"/>
    <w:rsid w:val="00E2780B"/>
    <w:rsid w:val="00E278B0"/>
    <w:rsid w:val="00E27CC4"/>
    <w:rsid w:val="00E27D17"/>
    <w:rsid w:val="00E27F7D"/>
    <w:rsid w:val="00E30069"/>
    <w:rsid w:val="00E301A6"/>
    <w:rsid w:val="00E302C1"/>
    <w:rsid w:val="00E3033B"/>
    <w:rsid w:val="00E30450"/>
    <w:rsid w:val="00E30521"/>
    <w:rsid w:val="00E30586"/>
    <w:rsid w:val="00E30C1A"/>
    <w:rsid w:val="00E30E4D"/>
    <w:rsid w:val="00E31103"/>
    <w:rsid w:val="00E311B9"/>
    <w:rsid w:val="00E3123E"/>
    <w:rsid w:val="00E312CA"/>
    <w:rsid w:val="00E312FF"/>
    <w:rsid w:val="00E3195A"/>
    <w:rsid w:val="00E319AE"/>
    <w:rsid w:val="00E31C72"/>
    <w:rsid w:val="00E31D0D"/>
    <w:rsid w:val="00E31DAC"/>
    <w:rsid w:val="00E32009"/>
    <w:rsid w:val="00E32497"/>
    <w:rsid w:val="00E324DA"/>
    <w:rsid w:val="00E32582"/>
    <w:rsid w:val="00E32597"/>
    <w:rsid w:val="00E32A27"/>
    <w:rsid w:val="00E32D22"/>
    <w:rsid w:val="00E32E03"/>
    <w:rsid w:val="00E33398"/>
    <w:rsid w:val="00E3355A"/>
    <w:rsid w:val="00E33602"/>
    <w:rsid w:val="00E33769"/>
    <w:rsid w:val="00E33784"/>
    <w:rsid w:val="00E3386C"/>
    <w:rsid w:val="00E33BCE"/>
    <w:rsid w:val="00E33CA8"/>
    <w:rsid w:val="00E33CE8"/>
    <w:rsid w:val="00E33D02"/>
    <w:rsid w:val="00E33D8B"/>
    <w:rsid w:val="00E33F3A"/>
    <w:rsid w:val="00E340A2"/>
    <w:rsid w:val="00E340BC"/>
    <w:rsid w:val="00E342EC"/>
    <w:rsid w:val="00E35102"/>
    <w:rsid w:val="00E351FE"/>
    <w:rsid w:val="00E356E5"/>
    <w:rsid w:val="00E358EB"/>
    <w:rsid w:val="00E35930"/>
    <w:rsid w:val="00E35C77"/>
    <w:rsid w:val="00E35F3B"/>
    <w:rsid w:val="00E35F5B"/>
    <w:rsid w:val="00E35FDE"/>
    <w:rsid w:val="00E360FD"/>
    <w:rsid w:val="00E362F7"/>
    <w:rsid w:val="00E36311"/>
    <w:rsid w:val="00E36502"/>
    <w:rsid w:val="00E367C6"/>
    <w:rsid w:val="00E368D1"/>
    <w:rsid w:val="00E36943"/>
    <w:rsid w:val="00E369B1"/>
    <w:rsid w:val="00E36A17"/>
    <w:rsid w:val="00E36B7D"/>
    <w:rsid w:val="00E36CB9"/>
    <w:rsid w:val="00E36E79"/>
    <w:rsid w:val="00E36F33"/>
    <w:rsid w:val="00E37268"/>
    <w:rsid w:val="00E37567"/>
    <w:rsid w:val="00E37679"/>
    <w:rsid w:val="00E379E7"/>
    <w:rsid w:val="00E37C96"/>
    <w:rsid w:val="00E37E42"/>
    <w:rsid w:val="00E37E96"/>
    <w:rsid w:val="00E40292"/>
    <w:rsid w:val="00E402F3"/>
    <w:rsid w:val="00E40334"/>
    <w:rsid w:val="00E404F7"/>
    <w:rsid w:val="00E40A7B"/>
    <w:rsid w:val="00E40AE5"/>
    <w:rsid w:val="00E40CEC"/>
    <w:rsid w:val="00E40DB8"/>
    <w:rsid w:val="00E40E38"/>
    <w:rsid w:val="00E40F08"/>
    <w:rsid w:val="00E416FF"/>
    <w:rsid w:val="00E41783"/>
    <w:rsid w:val="00E41996"/>
    <w:rsid w:val="00E41EB0"/>
    <w:rsid w:val="00E4215D"/>
    <w:rsid w:val="00E4243C"/>
    <w:rsid w:val="00E42515"/>
    <w:rsid w:val="00E42A43"/>
    <w:rsid w:val="00E42B5B"/>
    <w:rsid w:val="00E430DA"/>
    <w:rsid w:val="00E437C9"/>
    <w:rsid w:val="00E4398A"/>
    <w:rsid w:val="00E439BD"/>
    <w:rsid w:val="00E43DB0"/>
    <w:rsid w:val="00E43E37"/>
    <w:rsid w:val="00E4413C"/>
    <w:rsid w:val="00E44392"/>
    <w:rsid w:val="00E444A4"/>
    <w:rsid w:val="00E44668"/>
    <w:rsid w:val="00E44A79"/>
    <w:rsid w:val="00E44B67"/>
    <w:rsid w:val="00E44BAD"/>
    <w:rsid w:val="00E45145"/>
    <w:rsid w:val="00E4538F"/>
    <w:rsid w:val="00E45392"/>
    <w:rsid w:val="00E454D0"/>
    <w:rsid w:val="00E460A9"/>
    <w:rsid w:val="00E46186"/>
    <w:rsid w:val="00E46380"/>
    <w:rsid w:val="00E4645C"/>
    <w:rsid w:val="00E46579"/>
    <w:rsid w:val="00E46653"/>
    <w:rsid w:val="00E4682C"/>
    <w:rsid w:val="00E46999"/>
    <w:rsid w:val="00E46D33"/>
    <w:rsid w:val="00E46D48"/>
    <w:rsid w:val="00E46FB0"/>
    <w:rsid w:val="00E4703E"/>
    <w:rsid w:val="00E4737F"/>
    <w:rsid w:val="00E47A0C"/>
    <w:rsid w:val="00E50212"/>
    <w:rsid w:val="00E502A7"/>
    <w:rsid w:val="00E502C8"/>
    <w:rsid w:val="00E502E2"/>
    <w:rsid w:val="00E505AA"/>
    <w:rsid w:val="00E505B3"/>
    <w:rsid w:val="00E505F4"/>
    <w:rsid w:val="00E5087F"/>
    <w:rsid w:val="00E509B7"/>
    <w:rsid w:val="00E50A44"/>
    <w:rsid w:val="00E51224"/>
    <w:rsid w:val="00E5125B"/>
    <w:rsid w:val="00E5127A"/>
    <w:rsid w:val="00E512CD"/>
    <w:rsid w:val="00E51478"/>
    <w:rsid w:val="00E514DC"/>
    <w:rsid w:val="00E51501"/>
    <w:rsid w:val="00E51945"/>
    <w:rsid w:val="00E51954"/>
    <w:rsid w:val="00E51A48"/>
    <w:rsid w:val="00E51F12"/>
    <w:rsid w:val="00E52C8E"/>
    <w:rsid w:val="00E53028"/>
    <w:rsid w:val="00E530C3"/>
    <w:rsid w:val="00E534A0"/>
    <w:rsid w:val="00E53578"/>
    <w:rsid w:val="00E53A48"/>
    <w:rsid w:val="00E53A98"/>
    <w:rsid w:val="00E53BC6"/>
    <w:rsid w:val="00E53DB8"/>
    <w:rsid w:val="00E547DF"/>
    <w:rsid w:val="00E54950"/>
    <w:rsid w:val="00E54A05"/>
    <w:rsid w:val="00E54AE9"/>
    <w:rsid w:val="00E54B72"/>
    <w:rsid w:val="00E54B7A"/>
    <w:rsid w:val="00E5579C"/>
    <w:rsid w:val="00E55912"/>
    <w:rsid w:val="00E55A67"/>
    <w:rsid w:val="00E55C8D"/>
    <w:rsid w:val="00E55DED"/>
    <w:rsid w:val="00E55E30"/>
    <w:rsid w:val="00E55E4D"/>
    <w:rsid w:val="00E560F8"/>
    <w:rsid w:val="00E5613A"/>
    <w:rsid w:val="00E564B0"/>
    <w:rsid w:val="00E5668F"/>
    <w:rsid w:val="00E56829"/>
    <w:rsid w:val="00E56CC7"/>
    <w:rsid w:val="00E56F01"/>
    <w:rsid w:val="00E56F67"/>
    <w:rsid w:val="00E5776B"/>
    <w:rsid w:val="00E577C7"/>
    <w:rsid w:val="00E57A7F"/>
    <w:rsid w:val="00E57AEB"/>
    <w:rsid w:val="00E57EE5"/>
    <w:rsid w:val="00E603F7"/>
    <w:rsid w:val="00E60889"/>
    <w:rsid w:val="00E6097B"/>
    <w:rsid w:val="00E609E0"/>
    <w:rsid w:val="00E60C1A"/>
    <w:rsid w:val="00E60D21"/>
    <w:rsid w:val="00E6144C"/>
    <w:rsid w:val="00E61627"/>
    <w:rsid w:val="00E618F7"/>
    <w:rsid w:val="00E61989"/>
    <w:rsid w:val="00E61BF3"/>
    <w:rsid w:val="00E61EF5"/>
    <w:rsid w:val="00E61F27"/>
    <w:rsid w:val="00E61FEE"/>
    <w:rsid w:val="00E62497"/>
    <w:rsid w:val="00E62526"/>
    <w:rsid w:val="00E628A7"/>
    <w:rsid w:val="00E62A14"/>
    <w:rsid w:val="00E62BDB"/>
    <w:rsid w:val="00E62C01"/>
    <w:rsid w:val="00E63172"/>
    <w:rsid w:val="00E631ED"/>
    <w:rsid w:val="00E63298"/>
    <w:rsid w:val="00E633F3"/>
    <w:rsid w:val="00E6342C"/>
    <w:rsid w:val="00E63466"/>
    <w:rsid w:val="00E63468"/>
    <w:rsid w:val="00E63526"/>
    <w:rsid w:val="00E6355A"/>
    <w:rsid w:val="00E63599"/>
    <w:rsid w:val="00E636D8"/>
    <w:rsid w:val="00E63925"/>
    <w:rsid w:val="00E63D4A"/>
    <w:rsid w:val="00E63E20"/>
    <w:rsid w:val="00E640F3"/>
    <w:rsid w:val="00E6416F"/>
    <w:rsid w:val="00E64279"/>
    <w:rsid w:val="00E64337"/>
    <w:rsid w:val="00E643B5"/>
    <w:rsid w:val="00E64928"/>
    <w:rsid w:val="00E64A52"/>
    <w:rsid w:val="00E64AFC"/>
    <w:rsid w:val="00E64CCD"/>
    <w:rsid w:val="00E64E2F"/>
    <w:rsid w:val="00E64EF8"/>
    <w:rsid w:val="00E6512D"/>
    <w:rsid w:val="00E652C9"/>
    <w:rsid w:val="00E65389"/>
    <w:rsid w:val="00E654FA"/>
    <w:rsid w:val="00E65651"/>
    <w:rsid w:val="00E6571F"/>
    <w:rsid w:val="00E65729"/>
    <w:rsid w:val="00E6572A"/>
    <w:rsid w:val="00E658DB"/>
    <w:rsid w:val="00E659CF"/>
    <w:rsid w:val="00E65BCB"/>
    <w:rsid w:val="00E65C02"/>
    <w:rsid w:val="00E65D02"/>
    <w:rsid w:val="00E660F8"/>
    <w:rsid w:val="00E6625F"/>
    <w:rsid w:val="00E662D7"/>
    <w:rsid w:val="00E66577"/>
    <w:rsid w:val="00E66BD4"/>
    <w:rsid w:val="00E66F15"/>
    <w:rsid w:val="00E6714A"/>
    <w:rsid w:val="00E671B2"/>
    <w:rsid w:val="00E677C3"/>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65C"/>
    <w:rsid w:val="00E717F9"/>
    <w:rsid w:val="00E718CF"/>
    <w:rsid w:val="00E7190F"/>
    <w:rsid w:val="00E71A1E"/>
    <w:rsid w:val="00E71CCA"/>
    <w:rsid w:val="00E721BD"/>
    <w:rsid w:val="00E721C7"/>
    <w:rsid w:val="00E7239F"/>
    <w:rsid w:val="00E724CC"/>
    <w:rsid w:val="00E72682"/>
    <w:rsid w:val="00E726E5"/>
    <w:rsid w:val="00E72810"/>
    <w:rsid w:val="00E72E63"/>
    <w:rsid w:val="00E72F61"/>
    <w:rsid w:val="00E734E5"/>
    <w:rsid w:val="00E7385D"/>
    <w:rsid w:val="00E739E3"/>
    <w:rsid w:val="00E73C6D"/>
    <w:rsid w:val="00E741E3"/>
    <w:rsid w:val="00E7475C"/>
    <w:rsid w:val="00E747A4"/>
    <w:rsid w:val="00E74CC3"/>
    <w:rsid w:val="00E74D12"/>
    <w:rsid w:val="00E74F35"/>
    <w:rsid w:val="00E74F53"/>
    <w:rsid w:val="00E75049"/>
    <w:rsid w:val="00E75077"/>
    <w:rsid w:val="00E7513F"/>
    <w:rsid w:val="00E75176"/>
    <w:rsid w:val="00E755B3"/>
    <w:rsid w:val="00E75772"/>
    <w:rsid w:val="00E757C8"/>
    <w:rsid w:val="00E758C3"/>
    <w:rsid w:val="00E75D89"/>
    <w:rsid w:val="00E7608C"/>
    <w:rsid w:val="00E76321"/>
    <w:rsid w:val="00E764CD"/>
    <w:rsid w:val="00E768EE"/>
    <w:rsid w:val="00E76B4B"/>
    <w:rsid w:val="00E77279"/>
    <w:rsid w:val="00E77C16"/>
    <w:rsid w:val="00E77CA8"/>
    <w:rsid w:val="00E77D3A"/>
    <w:rsid w:val="00E77DA8"/>
    <w:rsid w:val="00E801EC"/>
    <w:rsid w:val="00E8031C"/>
    <w:rsid w:val="00E80358"/>
    <w:rsid w:val="00E8048D"/>
    <w:rsid w:val="00E8057E"/>
    <w:rsid w:val="00E809FF"/>
    <w:rsid w:val="00E80B5D"/>
    <w:rsid w:val="00E80E67"/>
    <w:rsid w:val="00E8133F"/>
    <w:rsid w:val="00E81404"/>
    <w:rsid w:val="00E81751"/>
    <w:rsid w:val="00E81918"/>
    <w:rsid w:val="00E820F6"/>
    <w:rsid w:val="00E82355"/>
    <w:rsid w:val="00E825ED"/>
    <w:rsid w:val="00E82733"/>
    <w:rsid w:val="00E828F7"/>
    <w:rsid w:val="00E82913"/>
    <w:rsid w:val="00E82A9B"/>
    <w:rsid w:val="00E82FE4"/>
    <w:rsid w:val="00E8325B"/>
    <w:rsid w:val="00E83545"/>
    <w:rsid w:val="00E839C1"/>
    <w:rsid w:val="00E83ADB"/>
    <w:rsid w:val="00E83AE7"/>
    <w:rsid w:val="00E83F95"/>
    <w:rsid w:val="00E8408C"/>
    <w:rsid w:val="00E84746"/>
    <w:rsid w:val="00E8489F"/>
    <w:rsid w:val="00E84A70"/>
    <w:rsid w:val="00E84C21"/>
    <w:rsid w:val="00E84DDF"/>
    <w:rsid w:val="00E84E8C"/>
    <w:rsid w:val="00E84F13"/>
    <w:rsid w:val="00E85324"/>
    <w:rsid w:val="00E855B0"/>
    <w:rsid w:val="00E8599C"/>
    <w:rsid w:val="00E85C8D"/>
    <w:rsid w:val="00E85CEB"/>
    <w:rsid w:val="00E85EB9"/>
    <w:rsid w:val="00E85F17"/>
    <w:rsid w:val="00E86320"/>
    <w:rsid w:val="00E863BF"/>
    <w:rsid w:val="00E8653D"/>
    <w:rsid w:val="00E8693C"/>
    <w:rsid w:val="00E87042"/>
    <w:rsid w:val="00E87268"/>
    <w:rsid w:val="00E87368"/>
    <w:rsid w:val="00E87470"/>
    <w:rsid w:val="00E87758"/>
    <w:rsid w:val="00E87864"/>
    <w:rsid w:val="00E878DE"/>
    <w:rsid w:val="00E87B93"/>
    <w:rsid w:val="00E87CBB"/>
    <w:rsid w:val="00E906AB"/>
    <w:rsid w:val="00E90789"/>
    <w:rsid w:val="00E90994"/>
    <w:rsid w:val="00E90B20"/>
    <w:rsid w:val="00E90B66"/>
    <w:rsid w:val="00E90BE5"/>
    <w:rsid w:val="00E90D30"/>
    <w:rsid w:val="00E90DDC"/>
    <w:rsid w:val="00E91032"/>
    <w:rsid w:val="00E91269"/>
    <w:rsid w:val="00E912E0"/>
    <w:rsid w:val="00E913B9"/>
    <w:rsid w:val="00E91538"/>
    <w:rsid w:val="00E91B08"/>
    <w:rsid w:val="00E91D58"/>
    <w:rsid w:val="00E91D6D"/>
    <w:rsid w:val="00E91FEA"/>
    <w:rsid w:val="00E9211A"/>
    <w:rsid w:val="00E929A4"/>
    <w:rsid w:val="00E92A00"/>
    <w:rsid w:val="00E93008"/>
    <w:rsid w:val="00E93012"/>
    <w:rsid w:val="00E930A6"/>
    <w:rsid w:val="00E930B9"/>
    <w:rsid w:val="00E93117"/>
    <w:rsid w:val="00E934FE"/>
    <w:rsid w:val="00E93579"/>
    <w:rsid w:val="00E93675"/>
    <w:rsid w:val="00E93848"/>
    <w:rsid w:val="00E938B1"/>
    <w:rsid w:val="00E940FC"/>
    <w:rsid w:val="00E943C1"/>
    <w:rsid w:val="00E944CE"/>
    <w:rsid w:val="00E9457D"/>
    <w:rsid w:val="00E948FC"/>
    <w:rsid w:val="00E94C74"/>
    <w:rsid w:val="00E94EBC"/>
    <w:rsid w:val="00E95012"/>
    <w:rsid w:val="00E95144"/>
    <w:rsid w:val="00E95450"/>
    <w:rsid w:val="00E9566B"/>
    <w:rsid w:val="00E95C31"/>
    <w:rsid w:val="00E95D12"/>
    <w:rsid w:val="00E95EA8"/>
    <w:rsid w:val="00E963C2"/>
    <w:rsid w:val="00E9688B"/>
    <w:rsid w:val="00E96ACF"/>
    <w:rsid w:val="00E96AEA"/>
    <w:rsid w:val="00E96AF0"/>
    <w:rsid w:val="00E96CCE"/>
    <w:rsid w:val="00E96E00"/>
    <w:rsid w:val="00E96E72"/>
    <w:rsid w:val="00E96F1C"/>
    <w:rsid w:val="00E96F50"/>
    <w:rsid w:val="00E970BA"/>
    <w:rsid w:val="00E97643"/>
    <w:rsid w:val="00E976D1"/>
    <w:rsid w:val="00EA0051"/>
    <w:rsid w:val="00EA0619"/>
    <w:rsid w:val="00EA0923"/>
    <w:rsid w:val="00EA0A6D"/>
    <w:rsid w:val="00EA0D36"/>
    <w:rsid w:val="00EA0FB7"/>
    <w:rsid w:val="00EA1093"/>
    <w:rsid w:val="00EA1448"/>
    <w:rsid w:val="00EA1661"/>
    <w:rsid w:val="00EA18A9"/>
    <w:rsid w:val="00EA1931"/>
    <w:rsid w:val="00EA1964"/>
    <w:rsid w:val="00EA22A9"/>
    <w:rsid w:val="00EA2514"/>
    <w:rsid w:val="00EA26D6"/>
    <w:rsid w:val="00EA277A"/>
    <w:rsid w:val="00EA2D75"/>
    <w:rsid w:val="00EA2DF4"/>
    <w:rsid w:val="00EA2E03"/>
    <w:rsid w:val="00EA2FDD"/>
    <w:rsid w:val="00EA32DA"/>
    <w:rsid w:val="00EA33AA"/>
    <w:rsid w:val="00EA3443"/>
    <w:rsid w:val="00EA3454"/>
    <w:rsid w:val="00EA3A7C"/>
    <w:rsid w:val="00EA3D08"/>
    <w:rsid w:val="00EA3D31"/>
    <w:rsid w:val="00EA3D4A"/>
    <w:rsid w:val="00EA3E61"/>
    <w:rsid w:val="00EA3FCE"/>
    <w:rsid w:val="00EA4290"/>
    <w:rsid w:val="00EA42E6"/>
    <w:rsid w:val="00EA42F2"/>
    <w:rsid w:val="00EA4361"/>
    <w:rsid w:val="00EA447C"/>
    <w:rsid w:val="00EA4596"/>
    <w:rsid w:val="00EA473C"/>
    <w:rsid w:val="00EA4748"/>
    <w:rsid w:val="00EA4A92"/>
    <w:rsid w:val="00EA50D4"/>
    <w:rsid w:val="00EA5296"/>
    <w:rsid w:val="00EA539C"/>
    <w:rsid w:val="00EA54F9"/>
    <w:rsid w:val="00EA5636"/>
    <w:rsid w:val="00EA56E3"/>
    <w:rsid w:val="00EA572E"/>
    <w:rsid w:val="00EA5E38"/>
    <w:rsid w:val="00EA5E40"/>
    <w:rsid w:val="00EA6217"/>
    <w:rsid w:val="00EA624D"/>
    <w:rsid w:val="00EA62B6"/>
    <w:rsid w:val="00EA67A3"/>
    <w:rsid w:val="00EA6B06"/>
    <w:rsid w:val="00EA7121"/>
    <w:rsid w:val="00EA721D"/>
    <w:rsid w:val="00EA7248"/>
    <w:rsid w:val="00EA758A"/>
    <w:rsid w:val="00EA7705"/>
    <w:rsid w:val="00EA7753"/>
    <w:rsid w:val="00EA78D4"/>
    <w:rsid w:val="00EA7A54"/>
    <w:rsid w:val="00EA7DC7"/>
    <w:rsid w:val="00EB0030"/>
    <w:rsid w:val="00EB00A8"/>
    <w:rsid w:val="00EB06F4"/>
    <w:rsid w:val="00EB0E09"/>
    <w:rsid w:val="00EB0EF7"/>
    <w:rsid w:val="00EB115B"/>
    <w:rsid w:val="00EB1246"/>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2B5A"/>
    <w:rsid w:val="00EB2EBF"/>
    <w:rsid w:val="00EB3012"/>
    <w:rsid w:val="00EB31C2"/>
    <w:rsid w:val="00EB36E9"/>
    <w:rsid w:val="00EB3836"/>
    <w:rsid w:val="00EB3A46"/>
    <w:rsid w:val="00EB3F3D"/>
    <w:rsid w:val="00EB3FCA"/>
    <w:rsid w:val="00EB446E"/>
    <w:rsid w:val="00EB44DF"/>
    <w:rsid w:val="00EB4586"/>
    <w:rsid w:val="00EB4A1B"/>
    <w:rsid w:val="00EB4BD3"/>
    <w:rsid w:val="00EB4F0C"/>
    <w:rsid w:val="00EB4FD3"/>
    <w:rsid w:val="00EB51DA"/>
    <w:rsid w:val="00EB521C"/>
    <w:rsid w:val="00EB53A3"/>
    <w:rsid w:val="00EB540E"/>
    <w:rsid w:val="00EB55B3"/>
    <w:rsid w:val="00EB58D8"/>
    <w:rsid w:val="00EB5CB2"/>
    <w:rsid w:val="00EB5CB9"/>
    <w:rsid w:val="00EB5CCD"/>
    <w:rsid w:val="00EB6245"/>
    <w:rsid w:val="00EB62E4"/>
    <w:rsid w:val="00EB630F"/>
    <w:rsid w:val="00EB64DE"/>
    <w:rsid w:val="00EB7021"/>
    <w:rsid w:val="00EB7300"/>
    <w:rsid w:val="00EB7576"/>
    <w:rsid w:val="00EB76B4"/>
    <w:rsid w:val="00EB782F"/>
    <w:rsid w:val="00EB7E5B"/>
    <w:rsid w:val="00EC0004"/>
    <w:rsid w:val="00EC04DD"/>
    <w:rsid w:val="00EC052E"/>
    <w:rsid w:val="00EC0D03"/>
    <w:rsid w:val="00EC0E1B"/>
    <w:rsid w:val="00EC0FC6"/>
    <w:rsid w:val="00EC1036"/>
    <w:rsid w:val="00EC110F"/>
    <w:rsid w:val="00EC13C3"/>
    <w:rsid w:val="00EC17BA"/>
    <w:rsid w:val="00EC18B1"/>
    <w:rsid w:val="00EC1C35"/>
    <w:rsid w:val="00EC1C39"/>
    <w:rsid w:val="00EC1EA8"/>
    <w:rsid w:val="00EC1F0A"/>
    <w:rsid w:val="00EC208E"/>
    <w:rsid w:val="00EC2575"/>
    <w:rsid w:val="00EC28A0"/>
    <w:rsid w:val="00EC320C"/>
    <w:rsid w:val="00EC339C"/>
    <w:rsid w:val="00EC3413"/>
    <w:rsid w:val="00EC3517"/>
    <w:rsid w:val="00EC372D"/>
    <w:rsid w:val="00EC3AA3"/>
    <w:rsid w:val="00EC3B3B"/>
    <w:rsid w:val="00EC3B99"/>
    <w:rsid w:val="00EC3FF8"/>
    <w:rsid w:val="00EC4468"/>
    <w:rsid w:val="00EC4537"/>
    <w:rsid w:val="00EC4821"/>
    <w:rsid w:val="00EC4854"/>
    <w:rsid w:val="00EC48EE"/>
    <w:rsid w:val="00EC4AEA"/>
    <w:rsid w:val="00EC51F3"/>
    <w:rsid w:val="00EC5423"/>
    <w:rsid w:val="00EC5583"/>
    <w:rsid w:val="00EC55BA"/>
    <w:rsid w:val="00EC5692"/>
    <w:rsid w:val="00EC5892"/>
    <w:rsid w:val="00EC60BB"/>
    <w:rsid w:val="00EC6233"/>
    <w:rsid w:val="00EC62E2"/>
    <w:rsid w:val="00EC62EC"/>
    <w:rsid w:val="00EC633F"/>
    <w:rsid w:val="00EC63EC"/>
    <w:rsid w:val="00EC68D1"/>
    <w:rsid w:val="00EC6A66"/>
    <w:rsid w:val="00EC6B25"/>
    <w:rsid w:val="00EC7021"/>
    <w:rsid w:val="00EC719A"/>
    <w:rsid w:val="00EC75D0"/>
    <w:rsid w:val="00EC7959"/>
    <w:rsid w:val="00EC79E4"/>
    <w:rsid w:val="00EC7B0C"/>
    <w:rsid w:val="00EC7BF4"/>
    <w:rsid w:val="00EC7D0F"/>
    <w:rsid w:val="00EC7D18"/>
    <w:rsid w:val="00EC7DBE"/>
    <w:rsid w:val="00ED03F7"/>
    <w:rsid w:val="00ED04D1"/>
    <w:rsid w:val="00ED05E8"/>
    <w:rsid w:val="00ED06EE"/>
    <w:rsid w:val="00ED0839"/>
    <w:rsid w:val="00ED0A30"/>
    <w:rsid w:val="00ED0A5B"/>
    <w:rsid w:val="00ED0F67"/>
    <w:rsid w:val="00ED12AE"/>
    <w:rsid w:val="00ED135F"/>
    <w:rsid w:val="00ED146F"/>
    <w:rsid w:val="00ED161D"/>
    <w:rsid w:val="00ED17B6"/>
    <w:rsid w:val="00ED192F"/>
    <w:rsid w:val="00ED1B9A"/>
    <w:rsid w:val="00ED1CCB"/>
    <w:rsid w:val="00ED1CFC"/>
    <w:rsid w:val="00ED21BD"/>
    <w:rsid w:val="00ED223A"/>
    <w:rsid w:val="00ED231F"/>
    <w:rsid w:val="00ED25C1"/>
    <w:rsid w:val="00ED2647"/>
    <w:rsid w:val="00ED2A6C"/>
    <w:rsid w:val="00ED3027"/>
    <w:rsid w:val="00ED322A"/>
    <w:rsid w:val="00ED3714"/>
    <w:rsid w:val="00ED39DA"/>
    <w:rsid w:val="00ED4151"/>
    <w:rsid w:val="00ED4158"/>
    <w:rsid w:val="00ED43B8"/>
    <w:rsid w:val="00ED4AED"/>
    <w:rsid w:val="00ED5098"/>
    <w:rsid w:val="00ED5199"/>
    <w:rsid w:val="00ED553F"/>
    <w:rsid w:val="00ED5C21"/>
    <w:rsid w:val="00ED5E69"/>
    <w:rsid w:val="00ED5F36"/>
    <w:rsid w:val="00ED6141"/>
    <w:rsid w:val="00ED622C"/>
    <w:rsid w:val="00ED62A6"/>
    <w:rsid w:val="00ED62FC"/>
    <w:rsid w:val="00ED68D2"/>
    <w:rsid w:val="00ED6C9F"/>
    <w:rsid w:val="00ED6D93"/>
    <w:rsid w:val="00ED6EB1"/>
    <w:rsid w:val="00ED70B1"/>
    <w:rsid w:val="00ED71BE"/>
    <w:rsid w:val="00ED7319"/>
    <w:rsid w:val="00ED769E"/>
    <w:rsid w:val="00ED7BB5"/>
    <w:rsid w:val="00ED7E0C"/>
    <w:rsid w:val="00ED7EAF"/>
    <w:rsid w:val="00EE001C"/>
    <w:rsid w:val="00EE02FE"/>
    <w:rsid w:val="00EE083D"/>
    <w:rsid w:val="00EE0A49"/>
    <w:rsid w:val="00EE0A88"/>
    <w:rsid w:val="00EE0C44"/>
    <w:rsid w:val="00EE0E1F"/>
    <w:rsid w:val="00EE0EA5"/>
    <w:rsid w:val="00EE0EF5"/>
    <w:rsid w:val="00EE107C"/>
    <w:rsid w:val="00EE10A0"/>
    <w:rsid w:val="00EE13D1"/>
    <w:rsid w:val="00EE153B"/>
    <w:rsid w:val="00EE1719"/>
    <w:rsid w:val="00EE1CC6"/>
    <w:rsid w:val="00EE2285"/>
    <w:rsid w:val="00EE22ED"/>
    <w:rsid w:val="00EE2784"/>
    <w:rsid w:val="00EE288A"/>
    <w:rsid w:val="00EE28D1"/>
    <w:rsid w:val="00EE2CB3"/>
    <w:rsid w:val="00EE2DD4"/>
    <w:rsid w:val="00EE2F9D"/>
    <w:rsid w:val="00EE30FA"/>
    <w:rsid w:val="00EE3318"/>
    <w:rsid w:val="00EE387E"/>
    <w:rsid w:val="00EE3A33"/>
    <w:rsid w:val="00EE3B4C"/>
    <w:rsid w:val="00EE3B88"/>
    <w:rsid w:val="00EE3F92"/>
    <w:rsid w:val="00EE43DB"/>
    <w:rsid w:val="00EE44D1"/>
    <w:rsid w:val="00EE4680"/>
    <w:rsid w:val="00EE48F7"/>
    <w:rsid w:val="00EE520E"/>
    <w:rsid w:val="00EE58B7"/>
    <w:rsid w:val="00EE5A37"/>
    <w:rsid w:val="00EE5D8D"/>
    <w:rsid w:val="00EE5ECF"/>
    <w:rsid w:val="00EE624E"/>
    <w:rsid w:val="00EE62A1"/>
    <w:rsid w:val="00EE6825"/>
    <w:rsid w:val="00EE69C6"/>
    <w:rsid w:val="00EE6B77"/>
    <w:rsid w:val="00EE6C21"/>
    <w:rsid w:val="00EE6CE0"/>
    <w:rsid w:val="00EE6DF6"/>
    <w:rsid w:val="00EE7117"/>
    <w:rsid w:val="00EE723A"/>
    <w:rsid w:val="00EE7282"/>
    <w:rsid w:val="00EE7408"/>
    <w:rsid w:val="00EE774E"/>
    <w:rsid w:val="00EE7E0F"/>
    <w:rsid w:val="00EE7F96"/>
    <w:rsid w:val="00EF013A"/>
    <w:rsid w:val="00EF019D"/>
    <w:rsid w:val="00EF03A5"/>
    <w:rsid w:val="00EF070A"/>
    <w:rsid w:val="00EF072B"/>
    <w:rsid w:val="00EF0ACA"/>
    <w:rsid w:val="00EF0C16"/>
    <w:rsid w:val="00EF0C65"/>
    <w:rsid w:val="00EF0D62"/>
    <w:rsid w:val="00EF0F46"/>
    <w:rsid w:val="00EF1072"/>
    <w:rsid w:val="00EF10D5"/>
    <w:rsid w:val="00EF126D"/>
    <w:rsid w:val="00EF12FA"/>
    <w:rsid w:val="00EF1498"/>
    <w:rsid w:val="00EF1572"/>
    <w:rsid w:val="00EF15F6"/>
    <w:rsid w:val="00EF17B5"/>
    <w:rsid w:val="00EF1866"/>
    <w:rsid w:val="00EF18B1"/>
    <w:rsid w:val="00EF1BA3"/>
    <w:rsid w:val="00EF1C5C"/>
    <w:rsid w:val="00EF1C60"/>
    <w:rsid w:val="00EF1CD2"/>
    <w:rsid w:val="00EF1D77"/>
    <w:rsid w:val="00EF1DDE"/>
    <w:rsid w:val="00EF1F7E"/>
    <w:rsid w:val="00EF21BE"/>
    <w:rsid w:val="00EF295D"/>
    <w:rsid w:val="00EF2F1F"/>
    <w:rsid w:val="00EF35F2"/>
    <w:rsid w:val="00EF376D"/>
    <w:rsid w:val="00EF3776"/>
    <w:rsid w:val="00EF39A6"/>
    <w:rsid w:val="00EF3A66"/>
    <w:rsid w:val="00EF3DA4"/>
    <w:rsid w:val="00EF3F8D"/>
    <w:rsid w:val="00EF40C5"/>
    <w:rsid w:val="00EF4125"/>
    <w:rsid w:val="00EF447E"/>
    <w:rsid w:val="00EF4694"/>
    <w:rsid w:val="00EF46F6"/>
    <w:rsid w:val="00EF48BA"/>
    <w:rsid w:val="00EF4962"/>
    <w:rsid w:val="00EF4A31"/>
    <w:rsid w:val="00EF4BFB"/>
    <w:rsid w:val="00EF4C8F"/>
    <w:rsid w:val="00EF4D4F"/>
    <w:rsid w:val="00EF4E14"/>
    <w:rsid w:val="00EF4F1D"/>
    <w:rsid w:val="00EF53AD"/>
    <w:rsid w:val="00EF543F"/>
    <w:rsid w:val="00EF5608"/>
    <w:rsid w:val="00EF57AC"/>
    <w:rsid w:val="00EF5928"/>
    <w:rsid w:val="00EF5AAF"/>
    <w:rsid w:val="00EF5BF0"/>
    <w:rsid w:val="00EF5E3E"/>
    <w:rsid w:val="00EF61D8"/>
    <w:rsid w:val="00EF621A"/>
    <w:rsid w:val="00EF636C"/>
    <w:rsid w:val="00EF6443"/>
    <w:rsid w:val="00EF672A"/>
    <w:rsid w:val="00EF6B2B"/>
    <w:rsid w:val="00EF6B5F"/>
    <w:rsid w:val="00EF7508"/>
    <w:rsid w:val="00EF7648"/>
    <w:rsid w:val="00EF7794"/>
    <w:rsid w:val="00EF7942"/>
    <w:rsid w:val="00EF7A26"/>
    <w:rsid w:val="00EF7DDE"/>
    <w:rsid w:val="00EF7F0E"/>
    <w:rsid w:val="00F00017"/>
    <w:rsid w:val="00F00386"/>
    <w:rsid w:val="00F003C2"/>
    <w:rsid w:val="00F0098B"/>
    <w:rsid w:val="00F010B7"/>
    <w:rsid w:val="00F01219"/>
    <w:rsid w:val="00F01224"/>
    <w:rsid w:val="00F01455"/>
    <w:rsid w:val="00F01578"/>
    <w:rsid w:val="00F016B6"/>
    <w:rsid w:val="00F0180D"/>
    <w:rsid w:val="00F01879"/>
    <w:rsid w:val="00F01B3A"/>
    <w:rsid w:val="00F01B60"/>
    <w:rsid w:val="00F01B80"/>
    <w:rsid w:val="00F01B9D"/>
    <w:rsid w:val="00F01C54"/>
    <w:rsid w:val="00F01C90"/>
    <w:rsid w:val="00F02520"/>
    <w:rsid w:val="00F02758"/>
    <w:rsid w:val="00F028AB"/>
    <w:rsid w:val="00F02ABD"/>
    <w:rsid w:val="00F02C96"/>
    <w:rsid w:val="00F03094"/>
    <w:rsid w:val="00F0377B"/>
    <w:rsid w:val="00F037E9"/>
    <w:rsid w:val="00F0390B"/>
    <w:rsid w:val="00F03996"/>
    <w:rsid w:val="00F039DD"/>
    <w:rsid w:val="00F03CEE"/>
    <w:rsid w:val="00F03D5C"/>
    <w:rsid w:val="00F04456"/>
    <w:rsid w:val="00F047A4"/>
    <w:rsid w:val="00F04A47"/>
    <w:rsid w:val="00F04DC8"/>
    <w:rsid w:val="00F04EF1"/>
    <w:rsid w:val="00F04FFD"/>
    <w:rsid w:val="00F0519C"/>
    <w:rsid w:val="00F05869"/>
    <w:rsid w:val="00F05B5A"/>
    <w:rsid w:val="00F05D01"/>
    <w:rsid w:val="00F05DA4"/>
    <w:rsid w:val="00F05DFE"/>
    <w:rsid w:val="00F05EDF"/>
    <w:rsid w:val="00F06022"/>
    <w:rsid w:val="00F061FC"/>
    <w:rsid w:val="00F06338"/>
    <w:rsid w:val="00F063BC"/>
    <w:rsid w:val="00F06613"/>
    <w:rsid w:val="00F06657"/>
    <w:rsid w:val="00F067AC"/>
    <w:rsid w:val="00F06832"/>
    <w:rsid w:val="00F06FEF"/>
    <w:rsid w:val="00F073C0"/>
    <w:rsid w:val="00F0751B"/>
    <w:rsid w:val="00F07A22"/>
    <w:rsid w:val="00F07FEA"/>
    <w:rsid w:val="00F1008D"/>
    <w:rsid w:val="00F102D0"/>
    <w:rsid w:val="00F1030E"/>
    <w:rsid w:val="00F105BD"/>
    <w:rsid w:val="00F10722"/>
    <w:rsid w:val="00F108BD"/>
    <w:rsid w:val="00F1095B"/>
    <w:rsid w:val="00F109E4"/>
    <w:rsid w:val="00F10B63"/>
    <w:rsid w:val="00F10C7A"/>
    <w:rsid w:val="00F10C9D"/>
    <w:rsid w:val="00F10CD4"/>
    <w:rsid w:val="00F10E37"/>
    <w:rsid w:val="00F1135A"/>
    <w:rsid w:val="00F114CA"/>
    <w:rsid w:val="00F11544"/>
    <w:rsid w:val="00F11628"/>
    <w:rsid w:val="00F11860"/>
    <w:rsid w:val="00F11AA7"/>
    <w:rsid w:val="00F11E29"/>
    <w:rsid w:val="00F11E39"/>
    <w:rsid w:val="00F11F60"/>
    <w:rsid w:val="00F1240C"/>
    <w:rsid w:val="00F1250C"/>
    <w:rsid w:val="00F12564"/>
    <w:rsid w:val="00F12967"/>
    <w:rsid w:val="00F129C3"/>
    <w:rsid w:val="00F129D0"/>
    <w:rsid w:val="00F12B22"/>
    <w:rsid w:val="00F12EA0"/>
    <w:rsid w:val="00F12EE2"/>
    <w:rsid w:val="00F13047"/>
    <w:rsid w:val="00F133A3"/>
    <w:rsid w:val="00F137BE"/>
    <w:rsid w:val="00F139A1"/>
    <w:rsid w:val="00F13AE0"/>
    <w:rsid w:val="00F13BDD"/>
    <w:rsid w:val="00F13DB9"/>
    <w:rsid w:val="00F14815"/>
    <w:rsid w:val="00F14849"/>
    <w:rsid w:val="00F14906"/>
    <w:rsid w:val="00F14943"/>
    <w:rsid w:val="00F149BD"/>
    <w:rsid w:val="00F14C53"/>
    <w:rsid w:val="00F14D9A"/>
    <w:rsid w:val="00F14DF0"/>
    <w:rsid w:val="00F1568B"/>
    <w:rsid w:val="00F157E7"/>
    <w:rsid w:val="00F15B1B"/>
    <w:rsid w:val="00F15B22"/>
    <w:rsid w:val="00F15D38"/>
    <w:rsid w:val="00F15DA6"/>
    <w:rsid w:val="00F15DA8"/>
    <w:rsid w:val="00F1606B"/>
    <w:rsid w:val="00F161ED"/>
    <w:rsid w:val="00F1623C"/>
    <w:rsid w:val="00F16CF6"/>
    <w:rsid w:val="00F17250"/>
    <w:rsid w:val="00F1790D"/>
    <w:rsid w:val="00F17A05"/>
    <w:rsid w:val="00F2011E"/>
    <w:rsid w:val="00F201C0"/>
    <w:rsid w:val="00F20682"/>
    <w:rsid w:val="00F20707"/>
    <w:rsid w:val="00F20831"/>
    <w:rsid w:val="00F20905"/>
    <w:rsid w:val="00F20A1A"/>
    <w:rsid w:val="00F20D92"/>
    <w:rsid w:val="00F21251"/>
    <w:rsid w:val="00F213EE"/>
    <w:rsid w:val="00F21435"/>
    <w:rsid w:val="00F21608"/>
    <w:rsid w:val="00F218CD"/>
    <w:rsid w:val="00F218F5"/>
    <w:rsid w:val="00F21CA2"/>
    <w:rsid w:val="00F21DA8"/>
    <w:rsid w:val="00F22128"/>
    <w:rsid w:val="00F2221C"/>
    <w:rsid w:val="00F222F4"/>
    <w:rsid w:val="00F223D5"/>
    <w:rsid w:val="00F22827"/>
    <w:rsid w:val="00F2292D"/>
    <w:rsid w:val="00F22EF0"/>
    <w:rsid w:val="00F23090"/>
    <w:rsid w:val="00F232D6"/>
    <w:rsid w:val="00F232E1"/>
    <w:rsid w:val="00F234C4"/>
    <w:rsid w:val="00F234E1"/>
    <w:rsid w:val="00F23572"/>
    <w:rsid w:val="00F23658"/>
    <w:rsid w:val="00F2388B"/>
    <w:rsid w:val="00F23BBC"/>
    <w:rsid w:val="00F23C03"/>
    <w:rsid w:val="00F23C60"/>
    <w:rsid w:val="00F24184"/>
    <w:rsid w:val="00F2432E"/>
    <w:rsid w:val="00F2489A"/>
    <w:rsid w:val="00F248B1"/>
    <w:rsid w:val="00F25122"/>
    <w:rsid w:val="00F25154"/>
    <w:rsid w:val="00F25370"/>
    <w:rsid w:val="00F255ED"/>
    <w:rsid w:val="00F257F4"/>
    <w:rsid w:val="00F25A39"/>
    <w:rsid w:val="00F25E2C"/>
    <w:rsid w:val="00F25E5D"/>
    <w:rsid w:val="00F25F23"/>
    <w:rsid w:val="00F26136"/>
    <w:rsid w:val="00F26A74"/>
    <w:rsid w:val="00F26CDD"/>
    <w:rsid w:val="00F274AE"/>
    <w:rsid w:val="00F276B7"/>
    <w:rsid w:val="00F277EA"/>
    <w:rsid w:val="00F27A86"/>
    <w:rsid w:val="00F27D03"/>
    <w:rsid w:val="00F27D98"/>
    <w:rsid w:val="00F27E2F"/>
    <w:rsid w:val="00F30338"/>
    <w:rsid w:val="00F30A80"/>
    <w:rsid w:val="00F30B13"/>
    <w:rsid w:val="00F30B7A"/>
    <w:rsid w:val="00F30C3E"/>
    <w:rsid w:val="00F30C91"/>
    <w:rsid w:val="00F30CAC"/>
    <w:rsid w:val="00F30E56"/>
    <w:rsid w:val="00F30EA0"/>
    <w:rsid w:val="00F31169"/>
    <w:rsid w:val="00F3120D"/>
    <w:rsid w:val="00F31359"/>
    <w:rsid w:val="00F313F0"/>
    <w:rsid w:val="00F31584"/>
    <w:rsid w:val="00F31662"/>
    <w:rsid w:val="00F319AB"/>
    <w:rsid w:val="00F31F59"/>
    <w:rsid w:val="00F31FDF"/>
    <w:rsid w:val="00F3245F"/>
    <w:rsid w:val="00F32B3C"/>
    <w:rsid w:val="00F32B3F"/>
    <w:rsid w:val="00F32BFB"/>
    <w:rsid w:val="00F32D29"/>
    <w:rsid w:val="00F32D32"/>
    <w:rsid w:val="00F32E85"/>
    <w:rsid w:val="00F330B8"/>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5CE5"/>
    <w:rsid w:val="00F360AE"/>
    <w:rsid w:val="00F362B9"/>
    <w:rsid w:val="00F36318"/>
    <w:rsid w:val="00F3640D"/>
    <w:rsid w:val="00F36B92"/>
    <w:rsid w:val="00F36F05"/>
    <w:rsid w:val="00F3712E"/>
    <w:rsid w:val="00F37210"/>
    <w:rsid w:val="00F372DA"/>
    <w:rsid w:val="00F37343"/>
    <w:rsid w:val="00F3751A"/>
    <w:rsid w:val="00F3781D"/>
    <w:rsid w:val="00F37A9C"/>
    <w:rsid w:val="00F37C17"/>
    <w:rsid w:val="00F37F87"/>
    <w:rsid w:val="00F40169"/>
    <w:rsid w:val="00F40206"/>
    <w:rsid w:val="00F40459"/>
    <w:rsid w:val="00F404B2"/>
    <w:rsid w:val="00F40958"/>
    <w:rsid w:val="00F40D6D"/>
    <w:rsid w:val="00F40DAA"/>
    <w:rsid w:val="00F40E1D"/>
    <w:rsid w:val="00F40F49"/>
    <w:rsid w:val="00F411DD"/>
    <w:rsid w:val="00F41259"/>
    <w:rsid w:val="00F415BA"/>
    <w:rsid w:val="00F41744"/>
    <w:rsid w:val="00F41BCE"/>
    <w:rsid w:val="00F41E57"/>
    <w:rsid w:val="00F421F0"/>
    <w:rsid w:val="00F42495"/>
    <w:rsid w:val="00F42502"/>
    <w:rsid w:val="00F42640"/>
    <w:rsid w:val="00F42896"/>
    <w:rsid w:val="00F42E03"/>
    <w:rsid w:val="00F42E12"/>
    <w:rsid w:val="00F42F27"/>
    <w:rsid w:val="00F42F55"/>
    <w:rsid w:val="00F433AA"/>
    <w:rsid w:val="00F436A8"/>
    <w:rsid w:val="00F43798"/>
    <w:rsid w:val="00F437CB"/>
    <w:rsid w:val="00F4397D"/>
    <w:rsid w:val="00F43A64"/>
    <w:rsid w:val="00F43AA3"/>
    <w:rsid w:val="00F443FE"/>
    <w:rsid w:val="00F4478B"/>
    <w:rsid w:val="00F44981"/>
    <w:rsid w:val="00F4498C"/>
    <w:rsid w:val="00F449AD"/>
    <w:rsid w:val="00F44AB6"/>
    <w:rsid w:val="00F45162"/>
    <w:rsid w:val="00F45194"/>
    <w:rsid w:val="00F45301"/>
    <w:rsid w:val="00F45349"/>
    <w:rsid w:val="00F4540E"/>
    <w:rsid w:val="00F455B8"/>
    <w:rsid w:val="00F45793"/>
    <w:rsid w:val="00F4582D"/>
    <w:rsid w:val="00F4596F"/>
    <w:rsid w:val="00F45AF8"/>
    <w:rsid w:val="00F45B19"/>
    <w:rsid w:val="00F45C65"/>
    <w:rsid w:val="00F45CF6"/>
    <w:rsid w:val="00F45E91"/>
    <w:rsid w:val="00F46813"/>
    <w:rsid w:val="00F46C88"/>
    <w:rsid w:val="00F46C8D"/>
    <w:rsid w:val="00F4703A"/>
    <w:rsid w:val="00F47352"/>
    <w:rsid w:val="00F47772"/>
    <w:rsid w:val="00F4788F"/>
    <w:rsid w:val="00F47A62"/>
    <w:rsid w:val="00F47B6F"/>
    <w:rsid w:val="00F47D54"/>
    <w:rsid w:val="00F50209"/>
    <w:rsid w:val="00F50367"/>
    <w:rsid w:val="00F50534"/>
    <w:rsid w:val="00F5085C"/>
    <w:rsid w:val="00F50C20"/>
    <w:rsid w:val="00F50FA3"/>
    <w:rsid w:val="00F51363"/>
    <w:rsid w:val="00F513E5"/>
    <w:rsid w:val="00F51744"/>
    <w:rsid w:val="00F51B63"/>
    <w:rsid w:val="00F5210E"/>
    <w:rsid w:val="00F523A2"/>
    <w:rsid w:val="00F524DF"/>
    <w:rsid w:val="00F526A4"/>
    <w:rsid w:val="00F527FA"/>
    <w:rsid w:val="00F52BC4"/>
    <w:rsid w:val="00F52FF6"/>
    <w:rsid w:val="00F53061"/>
    <w:rsid w:val="00F5317B"/>
    <w:rsid w:val="00F5328E"/>
    <w:rsid w:val="00F53648"/>
    <w:rsid w:val="00F539AE"/>
    <w:rsid w:val="00F53FE0"/>
    <w:rsid w:val="00F54149"/>
    <w:rsid w:val="00F54178"/>
    <w:rsid w:val="00F543CF"/>
    <w:rsid w:val="00F54697"/>
    <w:rsid w:val="00F546D8"/>
    <w:rsid w:val="00F54728"/>
    <w:rsid w:val="00F54865"/>
    <w:rsid w:val="00F5487E"/>
    <w:rsid w:val="00F54924"/>
    <w:rsid w:val="00F5503F"/>
    <w:rsid w:val="00F550BB"/>
    <w:rsid w:val="00F551AF"/>
    <w:rsid w:val="00F5527D"/>
    <w:rsid w:val="00F552EE"/>
    <w:rsid w:val="00F553BF"/>
    <w:rsid w:val="00F55692"/>
    <w:rsid w:val="00F55B07"/>
    <w:rsid w:val="00F55B7C"/>
    <w:rsid w:val="00F55CA2"/>
    <w:rsid w:val="00F56082"/>
    <w:rsid w:val="00F561BA"/>
    <w:rsid w:val="00F5638E"/>
    <w:rsid w:val="00F5646F"/>
    <w:rsid w:val="00F5652C"/>
    <w:rsid w:val="00F56FFE"/>
    <w:rsid w:val="00F57798"/>
    <w:rsid w:val="00F5787C"/>
    <w:rsid w:val="00F57A93"/>
    <w:rsid w:val="00F57B9F"/>
    <w:rsid w:val="00F57DD6"/>
    <w:rsid w:val="00F60094"/>
    <w:rsid w:val="00F60171"/>
    <w:rsid w:val="00F6062E"/>
    <w:rsid w:val="00F606C7"/>
    <w:rsid w:val="00F60762"/>
    <w:rsid w:val="00F60816"/>
    <w:rsid w:val="00F6091E"/>
    <w:rsid w:val="00F609DC"/>
    <w:rsid w:val="00F60B3D"/>
    <w:rsid w:val="00F60C55"/>
    <w:rsid w:val="00F60DC9"/>
    <w:rsid w:val="00F60E5A"/>
    <w:rsid w:val="00F60F84"/>
    <w:rsid w:val="00F61026"/>
    <w:rsid w:val="00F6155E"/>
    <w:rsid w:val="00F61641"/>
    <w:rsid w:val="00F6181A"/>
    <w:rsid w:val="00F6185C"/>
    <w:rsid w:val="00F61894"/>
    <w:rsid w:val="00F618BC"/>
    <w:rsid w:val="00F6193D"/>
    <w:rsid w:val="00F61955"/>
    <w:rsid w:val="00F61A95"/>
    <w:rsid w:val="00F620CD"/>
    <w:rsid w:val="00F62558"/>
    <w:rsid w:val="00F6288F"/>
    <w:rsid w:val="00F62D55"/>
    <w:rsid w:val="00F62DFA"/>
    <w:rsid w:val="00F631C0"/>
    <w:rsid w:val="00F6325A"/>
    <w:rsid w:val="00F632A2"/>
    <w:rsid w:val="00F634C2"/>
    <w:rsid w:val="00F634E7"/>
    <w:rsid w:val="00F635E0"/>
    <w:rsid w:val="00F635F6"/>
    <w:rsid w:val="00F64630"/>
    <w:rsid w:val="00F64D59"/>
    <w:rsid w:val="00F64E42"/>
    <w:rsid w:val="00F64EB2"/>
    <w:rsid w:val="00F650D0"/>
    <w:rsid w:val="00F654A8"/>
    <w:rsid w:val="00F655DE"/>
    <w:rsid w:val="00F65C72"/>
    <w:rsid w:val="00F6642D"/>
    <w:rsid w:val="00F66CF1"/>
    <w:rsid w:val="00F66F7C"/>
    <w:rsid w:val="00F673AA"/>
    <w:rsid w:val="00F677A7"/>
    <w:rsid w:val="00F677E7"/>
    <w:rsid w:val="00F67D83"/>
    <w:rsid w:val="00F67DA1"/>
    <w:rsid w:val="00F70150"/>
    <w:rsid w:val="00F70179"/>
    <w:rsid w:val="00F70210"/>
    <w:rsid w:val="00F7032C"/>
    <w:rsid w:val="00F704A0"/>
    <w:rsid w:val="00F704B7"/>
    <w:rsid w:val="00F70748"/>
    <w:rsid w:val="00F70895"/>
    <w:rsid w:val="00F7095E"/>
    <w:rsid w:val="00F70E78"/>
    <w:rsid w:val="00F70E9D"/>
    <w:rsid w:val="00F711B8"/>
    <w:rsid w:val="00F714F6"/>
    <w:rsid w:val="00F7180B"/>
    <w:rsid w:val="00F71AA2"/>
    <w:rsid w:val="00F71B15"/>
    <w:rsid w:val="00F71C7C"/>
    <w:rsid w:val="00F71D4F"/>
    <w:rsid w:val="00F721EA"/>
    <w:rsid w:val="00F725B6"/>
    <w:rsid w:val="00F727CB"/>
    <w:rsid w:val="00F729B1"/>
    <w:rsid w:val="00F72C6D"/>
    <w:rsid w:val="00F72CCD"/>
    <w:rsid w:val="00F72D49"/>
    <w:rsid w:val="00F73634"/>
    <w:rsid w:val="00F7381C"/>
    <w:rsid w:val="00F74156"/>
    <w:rsid w:val="00F744F8"/>
    <w:rsid w:val="00F74780"/>
    <w:rsid w:val="00F74B51"/>
    <w:rsid w:val="00F74BA7"/>
    <w:rsid w:val="00F74CE2"/>
    <w:rsid w:val="00F74CE9"/>
    <w:rsid w:val="00F7508B"/>
    <w:rsid w:val="00F7528E"/>
    <w:rsid w:val="00F7552A"/>
    <w:rsid w:val="00F756DD"/>
    <w:rsid w:val="00F75767"/>
    <w:rsid w:val="00F75A05"/>
    <w:rsid w:val="00F75BAB"/>
    <w:rsid w:val="00F75EA7"/>
    <w:rsid w:val="00F75ED5"/>
    <w:rsid w:val="00F7600F"/>
    <w:rsid w:val="00F760C2"/>
    <w:rsid w:val="00F763F4"/>
    <w:rsid w:val="00F76458"/>
    <w:rsid w:val="00F765AC"/>
    <w:rsid w:val="00F7670D"/>
    <w:rsid w:val="00F76A83"/>
    <w:rsid w:val="00F76B45"/>
    <w:rsid w:val="00F76E7A"/>
    <w:rsid w:val="00F770D1"/>
    <w:rsid w:val="00F770EA"/>
    <w:rsid w:val="00F771F3"/>
    <w:rsid w:val="00F77246"/>
    <w:rsid w:val="00F774E0"/>
    <w:rsid w:val="00F77762"/>
    <w:rsid w:val="00F77768"/>
    <w:rsid w:val="00F77996"/>
    <w:rsid w:val="00F77A13"/>
    <w:rsid w:val="00F77DE0"/>
    <w:rsid w:val="00F80043"/>
    <w:rsid w:val="00F80161"/>
    <w:rsid w:val="00F801AF"/>
    <w:rsid w:val="00F801D9"/>
    <w:rsid w:val="00F8038D"/>
    <w:rsid w:val="00F80457"/>
    <w:rsid w:val="00F8066A"/>
    <w:rsid w:val="00F8093A"/>
    <w:rsid w:val="00F80C08"/>
    <w:rsid w:val="00F81252"/>
    <w:rsid w:val="00F813AB"/>
    <w:rsid w:val="00F813EE"/>
    <w:rsid w:val="00F8210C"/>
    <w:rsid w:val="00F82327"/>
    <w:rsid w:val="00F82487"/>
    <w:rsid w:val="00F825DA"/>
    <w:rsid w:val="00F825FB"/>
    <w:rsid w:val="00F82626"/>
    <w:rsid w:val="00F82959"/>
    <w:rsid w:val="00F82B8E"/>
    <w:rsid w:val="00F82FBC"/>
    <w:rsid w:val="00F83366"/>
    <w:rsid w:val="00F8345F"/>
    <w:rsid w:val="00F83733"/>
    <w:rsid w:val="00F83877"/>
    <w:rsid w:val="00F83956"/>
    <w:rsid w:val="00F83A0E"/>
    <w:rsid w:val="00F83B22"/>
    <w:rsid w:val="00F83E8C"/>
    <w:rsid w:val="00F83FFA"/>
    <w:rsid w:val="00F8412C"/>
    <w:rsid w:val="00F8418F"/>
    <w:rsid w:val="00F84512"/>
    <w:rsid w:val="00F84907"/>
    <w:rsid w:val="00F85203"/>
    <w:rsid w:val="00F85488"/>
    <w:rsid w:val="00F8560F"/>
    <w:rsid w:val="00F85725"/>
    <w:rsid w:val="00F85788"/>
    <w:rsid w:val="00F85A2B"/>
    <w:rsid w:val="00F85A53"/>
    <w:rsid w:val="00F85A5A"/>
    <w:rsid w:val="00F85AB7"/>
    <w:rsid w:val="00F85C47"/>
    <w:rsid w:val="00F85C57"/>
    <w:rsid w:val="00F85E56"/>
    <w:rsid w:val="00F86173"/>
    <w:rsid w:val="00F8656C"/>
    <w:rsid w:val="00F8671B"/>
    <w:rsid w:val="00F86AA2"/>
    <w:rsid w:val="00F86D97"/>
    <w:rsid w:val="00F86E47"/>
    <w:rsid w:val="00F8718A"/>
    <w:rsid w:val="00F872D9"/>
    <w:rsid w:val="00F87459"/>
    <w:rsid w:val="00F8757D"/>
    <w:rsid w:val="00F87738"/>
    <w:rsid w:val="00F87819"/>
    <w:rsid w:val="00F87933"/>
    <w:rsid w:val="00F87ACE"/>
    <w:rsid w:val="00F87CBA"/>
    <w:rsid w:val="00F87E5C"/>
    <w:rsid w:val="00F90167"/>
    <w:rsid w:val="00F90A13"/>
    <w:rsid w:val="00F90D6A"/>
    <w:rsid w:val="00F90F7C"/>
    <w:rsid w:val="00F91702"/>
    <w:rsid w:val="00F91799"/>
    <w:rsid w:val="00F918E5"/>
    <w:rsid w:val="00F919CE"/>
    <w:rsid w:val="00F91BBA"/>
    <w:rsid w:val="00F91EAD"/>
    <w:rsid w:val="00F91FE9"/>
    <w:rsid w:val="00F920DE"/>
    <w:rsid w:val="00F9219A"/>
    <w:rsid w:val="00F92663"/>
    <w:rsid w:val="00F92727"/>
    <w:rsid w:val="00F92733"/>
    <w:rsid w:val="00F92BE7"/>
    <w:rsid w:val="00F92DC3"/>
    <w:rsid w:val="00F92E78"/>
    <w:rsid w:val="00F92E81"/>
    <w:rsid w:val="00F93416"/>
    <w:rsid w:val="00F93427"/>
    <w:rsid w:val="00F93511"/>
    <w:rsid w:val="00F935A3"/>
    <w:rsid w:val="00F9389C"/>
    <w:rsid w:val="00F93909"/>
    <w:rsid w:val="00F93AF3"/>
    <w:rsid w:val="00F9439A"/>
    <w:rsid w:val="00F94457"/>
    <w:rsid w:val="00F948F4"/>
    <w:rsid w:val="00F9496C"/>
    <w:rsid w:val="00F94B02"/>
    <w:rsid w:val="00F94D5D"/>
    <w:rsid w:val="00F95014"/>
    <w:rsid w:val="00F950E7"/>
    <w:rsid w:val="00F95170"/>
    <w:rsid w:val="00F952A5"/>
    <w:rsid w:val="00F95387"/>
    <w:rsid w:val="00F955D0"/>
    <w:rsid w:val="00F9582C"/>
    <w:rsid w:val="00F959E5"/>
    <w:rsid w:val="00F95DC0"/>
    <w:rsid w:val="00F95DF4"/>
    <w:rsid w:val="00F95E6D"/>
    <w:rsid w:val="00F9623A"/>
    <w:rsid w:val="00F962D9"/>
    <w:rsid w:val="00F9632A"/>
    <w:rsid w:val="00F96980"/>
    <w:rsid w:val="00F96B1B"/>
    <w:rsid w:val="00F96EDC"/>
    <w:rsid w:val="00F96F74"/>
    <w:rsid w:val="00F972D0"/>
    <w:rsid w:val="00F9743E"/>
    <w:rsid w:val="00F975F2"/>
    <w:rsid w:val="00F97638"/>
    <w:rsid w:val="00F9767B"/>
    <w:rsid w:val="00F97904"/>
    <w:rsid w:val="00F9790A"/>
    <w:rsid w:val="00F97B14"/>
    <w:rsid w:val="00F97BAD"/>
    <w:rsid w:val="00F97F7B"/>
    <w:rsid w:val="00F97FF5"/>
    <w:rsid w:val="00FA0036"/>
    <w:rsid w:val="00FA0046"/>
    <w:rsid w:val="00FA02C3"/>
    <w:rsid w:val="00FA04C6"/>
    <w:rsid w:val="00FA0972"/>
    <w:rsid w:val="00FA1618"/>
    <w:rsid w:val="00FA170E"/>
    <w:rsid w:val="00FA1A05"/>
    <w:rsid w:val="00FA1A7C"/>
    <w:rsid w:val="00FA1DBA"/>
    <w:rsid w:val="00FA1E1F"/>
    <w:rsid w:val="00FA1FC1"/>
    <w:rsid w:val="00FA26AC"/>
    <w:rsid w:val="00FA26D2"/>
    <w:rsid w:val="00FA2833"/>
    <w:rsid w:val="00FA29F6"/>
    <w:rsid w:val="00FA2B64"/>
    <w:rsid w:val="00FA2E2C"/>
    <w:rsid w:val="00FA2F92"/>
    <w:rsid w:val="00FA3059"/>
    <w:rsid w:val="00FA3242"/>
    <w:rsid w:val="00FA3395"/>
    <w:rsid w:val="00FA3595"/>
    <w:rsid w:val="00FA3714"/>
    <w:rsid w:val="00FA3731"/>
    <w:rsid w:val="00FA3B98"/>
    <w:rsid w:val="00FA3D87"/>
    <w:rsid w:val="00FA4C46"/>
    <w:rsid w:val="00FA4CCC"/>
    <w:rsid w:val="00FA4CE8"/>
    <w:rsid w:val="00FA5048"/>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F6"/>
    <w:rsid w:val="00FA71D3"/>
    <w:rsid w:val="00FA73F5"/>
    <w:rsid w:val="00FA7654"/>
    <w:rsid w:val="00FA768E"/>
    <w:rsid w:val="00FA7A81"/>
    <w:rsid w:val="00FA7BD4"/>
    <w:rsid w:val="00FA7C72"/>
    <w:rsid w:val="00FB00E1"/>
    <w:rsid w:val="00FB0245"/>
    <w:rsid w:val="00FB02C6"/>
    <w:rsid w:val="00FB037E"/>
    <w:rsid w:val="00FB0818"/>
    <w:rsid w:val="00FB0953"/>
    <w:rsid w:val="00FB0AB0"/>
    <w:rsid w:val="00FB1438"/>
    <w:rsid w:val="00FB15CB"/>
    <w:rsid w:val="00FB1664"/>
    <w:rsid w:val="00FB192E"/>
    <w:rsid w:val="00FB197B"/>
    <w:rsid w:val="00FB1B23"/>
    <w:rsid w:val="00FB1CEC"/>
    <w:rsid w:val="00FB1DC2"/>
    <w:rsid w:val="00FB22D5"/>
    <w:rsid w:val="00FB238D"/>
    <w:rsid w:val="00FB243C"/>
    <w:rsid w:val="00FB265A"/>
    <w:rsid w:val="00FB26AB"/>
    <w:rsid w:val="00FB272B"/>
    <w:rsid w:val="00FB28EE"/>
    <w:rsid w:val="00FB2CF4"/>
    <w:rsid w:val="00FB2D58"/>
    <w:rsid w:val="00FB347C"/>
    <w:rsid w:val="00FB3553"/>
    <w:rsid w:val="00FB35E0"/>
    <w:rsid w:val="00FB36DF"/>
    <w:rsid w:val="00FB3907"/>
    <w:rsid w:val="00FB3923"/>
    <w:rsid w:val="00FB39C3"/>
    <w:rsid w:val="00FB3AF8"/>
    <w:rsid w:val="00FB3B01"/>
    <w:rsid w:val="00FB44AD"/>
    <w:rsid w:val="00FB45C4"/>
    <w:rsid w:val="00FB45FD"/>
    <w:rsid w:val="00FB4E15"/>
    <w:rsid w:val="00FB4F0E"/>
    <w:rsid w:val="00FB4F4E"/>
    <w:rsid w:val="00FB5093"/>
    <w:rsid w:val="00FB5197"/>
    <w:rsid w:val="00FB5473"/>
    <w:rsid w:val="00FB5650"/>
    <w:rsid w:val="00FB5652"/>
    <w:rsid w:val="00FB566E"/>
    <w:rsid w:val="00FB57C3"/>
    <w:rsid w:val="00FB5830"/>
    <w:rsid w:val="00FB59A6"/>
    <w:rsid w:val="00FB5A04"/>
    <w:rsid w:val="00FB5B2E"/>
    <w:rsid w:val="00FB5BB6"/>
    <w:rsid w:val="00FB5BE0"/>
    <w:rsid w:val="00FB5E2A"/>
    <w:rsid w:val="00FB622B"/>
    <w:rsid w:val="00FB6336"/>
    <w:rsid w:val="00FB6792"/>
    <w:rsid w:val="00FB6878"/>
    <w:rsid w:val="00FB698D"/>
    <w:rsid w:val="00FB6D69"/>
    <w:rsid w:val="00FB6E12"/>
    <w:rsid w:val="00FB706D"/>
    <w:rsid w:val="00FB7181"/>
    <w:rsid w:val="00FB71FF"/>
    <w:rsid w:val="00FB72AB"/>
    <w:rsid w:val="00FB748F"/>
    <w:rsid w:val="00FB74C9"/>
    <w:rsid w:val="00FB751A"/>
    <w:rsid w:val="00FB7755"/>
    <w:rsid w:val="00FB775C"/>
    <w:rsid w:val="00FB7919"/>
    <w:rsid w:val="00FB7B95"/>
    <w:rsid w:val="00FB7FC8"/>
    <w:rsid w:val="00FC00F6"/>
    <w:rsid w:val="00FC0B79"/>
    <w:rsid w:val="00FC1006"/>
    <w:rsid w:val="00FC1598"/>
    <w:rsid w:val="00FC15CF"/>
    <w:rsid w:val="00FC15DD"/>
    <w:rsid w:val="00FC16CE"/>
    <w:rsid w:val="00FC1769"/>
    <w:rsid w:val="00FC1803"/>
    <w:rsid w:val="00FC183F"/>
    <w:rsid w:val="00FC18A9"/>
    <w:rsid w:val="00FC1A8D"/>
    <w:rsid w:val="00FC1E9E"/>
    <w:rsid w:val="00FC21A4"/>
    <w:rsid w:val="00FC224C"/>
    <w:rsid w:val="00FC226C"/>
    <w:rsid w:val="00FC2460"/>
    <w:rsid w:val="00FC266E"/>
    <w:rsid w:val="00FC26A8"/>
    <w:rsid w:val="00FC26D3"/>
    <w:rsid w:val="00FC2829"/>
    <w:rsid w:val="00FC2876"/>
    <w:rsid w:val="00FC2A8F"/>
    <w:rsid w:val="00FC2B0E"/>
    <w:rsid w:val="00FC2B2C"/>
    <w:rsid w:val="00FC2C22"/>
    <w:rsid w:val="00FC3096"/>
    <w:rsid w:val="00FC346E"/>
    <w:rsid w:val="00FC36BD"/>
    <w:rsid w:val="00FC3D75"/>
    <w:rsid w:val="00FC3F84"/>
    <w:rsid w:val="00FC418A"/>
    <w:rsid w:val="00FC44DF"/>
    <w:rsid w:val="00FC44E5"/>
    <w:rsid w:val="00FC4AF3"/>
    <w:rsid w:val="00FC4B6F"/>
    <w:rsid w:val="00FC50CE"/>
    <w:rsid w:val="00FC523A"/>
    <w:rsid w:val="00FC5262"/>
    <w:rsid w:val="00FC52B1"/>
    <w:rsid w:val="00FC534D"/>
    <w:rsid w:val="00FC5D02"/>
    <w:rsid w:val="00FC5F50"/>
    <w:rsid w:val="00FC5FEA"/>
    <w:rsid w:val="00FC601B"/>
    <w:rsid w:val="00FC61BE"/>
    <w:rsid w:val="00FC66B3"/>
    <w:rsid w:val="00FC66D0"/>
    <w:rsid w:val="00FC6890"/>
    <w:rsid w:val="00FC6D0F"/>
    <w:rsid w:val="00FC73BB"/>
    <w:rsid w:val="00FC73ED"/>
    <w:rsid w:val="00FC7465"/>
    <w:rsid w:val="00FC74B5"/>
    <w:rsid w:val="00FC77F2"/>
    <w:rsid w:val="00FC7BA7"/>
    <w:rsid w:val="00FC7C36"/>
    <w:rsid w:val="00FD0308"/>
    <w:rsid w:val="00FD0AF8"/>
    <w:rsid w:val="00FD0C81"/>
    <w:rsid w:val="00FD0EBA"/>
    <w:rsid w:val="00FD0EE8"/>
    <w:rsid w:val="00FD108D"/>
    <w:rsid w:val="00FD11A1"/>
    <w:rsid w:val="00FD17C6"/>
    <w:rsid w:val="00FD1995"/>
    <w:rsid w:val="00FD23C3"/>
    <w:rsid w:val="00FD2578"/>
    <w:rsid w:val="00FD29B6"/>
    <w:rsid w:val="00FD29BF"/>
    <w:rsid w:val="00FD2B54"/>
    <w:rsid w:val="00FD2C34"/>
    <w:rsid w:val="00FD2D4B"/>
    <w:rsid w:val="00FD3044"/>
    <w:rsid w:val="00FD30D5"/>
    <w:rsid w:val="00FD320B"/>
    <w:rsid w:val="00FD333C"/>
    <w:rsid w:val="00FD35BC"/>
    <w:rsid w:val="00FD375E"/>
    <w:rsid w:val="00FD3B02"/>
    <w:rsid w:val="00FD3B51"/>
    <w:rsid w:val="00FD3BD6"/>
    <w:rsid w:val="00FD3BE0"/>
    <w:rsid w:val="00FD3EBA"/>
    <w:rsid w:val="00FD46A7"/>
    <w:rsid w:val="00FD4C95"/>
    <w:rsid w:val="00FD4D09"/>
    <w:rsid w:val="00FD4D80"/>
    <w:rsid w:val="00FD4D8A"/>
    <w:rsid w:val="00FD51AA"/>
    <w:rsid w:val="00FD52CC"/>
    <w:rsid w:val="00FD5685"/>
    <w:rsid w:val="00FD5729"/>
    <w:rsid w:val="00FD578E"/>
    <w:rsid w:val="00FD5B90"/>
    <w:rsid w:val="00FD5B95"/>
    <w:rsid w:val="00FD5D4E"/>
    <w:rsid w:val="00FD5FA4"/>
    <w:rsid w:val="00FD6138"/>
    <w:rsid w:val="00FD6272"/>
    <w:rsid w:val="00FD62FD"/>
    <w:rsid w:val="00FD6463"/>
    <w:rsid w:val="00FD64CD"/>
    <w:rsid w:val="00FD65F6"/>
    <w:rsid w:val="00FD6839"/>
    <w:rsid w:val="00FD6C8E"/>
    <w:rsid w:val="00FD7196"/>
    <w:rsid w:val="00FD722A"/>
    <w:rsid w:val="00FD727A"/>
    <w:rsid w:val="00FD732A"/>
    <w:rsid w:val="00FD73B4"/>
    <w:rsid w:val="00FD767D"/>
    <w:rsid w:val="00FD76FC"/>
    <w:rsid w:val="00FD778E"/>
    <w:rsid w:val="00FD7998"/>
    <w:rsid w:val="00FE01F4"/>
    <w:rsid w:val="00FE0275"/>
    <w:rsid w:val="00FE04B7"/>
    <w:rsid w:val="00FE04FF"/>
    <w:rsid w:val="00FE05A4"/>
    <w:rsid w:val="00FE0612"/>
    <w:rsid w:val="00FE0882"/>
    <w:rsid w:val="00FE0A5E"/>
    <w:rsid w:val="00FE0C01"/>
    <w:rsid w:val="00FE0C9D"/>
    <w:rsid w:val="00FE1033"/>
    <w:rsid w:val="00FE104D"/>
    <w:rsid w:val="00FE108A"/>
    <w:rsid w:val="00FE137F"/>
    <w:rsid w:val="00FE143A"/>
    <w:rsid w:val="00FE1921"/>
    <w:rsid w:val="00FE194D"/>
    <w:rsid w:val="00FE1BE1"/>
    <w:rsid w:val="00FE1C4B"/>
    <w:rsid w:val="00FE21F6"/>
    <w:rsid w:val="00FE255B"/>
    <w:rsid w:val="00FE2678"/>
    <w:rsid w:val="00FE2932"/>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764"/>
    <w:rsid w:val="00FE499C"/>
    <w:rsid w:val="00FE4AC6"/>
    <w:rsid w:val="00FE4D01"/>
    <w:rsid w:val="00FE5105"/>
    <w:rsid w:val="00FE5238"/>
    <w:rsid w:val="00FE546A"/>
    <w:rsid w:val="00FE55C9"/>
    <w:rsid w:val="00FE57F3"/>
    <w:rsid w:val="00FE58D9"/>
    <w:rsid w:val="00FE5954"/>
    <w:rsid w:val="00FE59D3"/>
    <w:rsid w:val="00FE5A2C"/>
    <w:rsid w:val="00FE5CFB"/>
    <w:rsid w:val="00FE5D47"/>
    <w:rsid w:val="00FE5F6A"/>
    <w:rsid w:val="00FE64F0"/>
    <w:rsid w:val="00FE6835"/>
    <w:rsid w:val="00FE6980"/>
    <w:rsid w:val="00FE6C84"/>
    <w:rsid w:val="00FE6D4A"/>
    <w:rsid w:val="00FE709E"/>
    <w:rsid w:val="00FE7213"/>
    <w:rsid w:val="00FE7291"/>
    <w:rsid w:val="00FE72C5"/>
    <w:rsid w:val="00FE7512"/>
    <w:rsid w:val="00FE7A16"/>
    <w:rsid w:val="00FE7AB0"/>
    <w:rsid w:val="00FE7AE6"/>
    <w:rsid w:val="00FE7C6E"/>
    <w:rsid w:val="00FE7CBC"/>
    <w:rsid w:val="00FE7D07"/>
    <w:rsid w:val="00FE7D8D"/>
    <w:rsid w:val="00FE7E73"/>
    <w:rsid w:val="00FE7F5E"/>
    <w:rsid w:val="00FE7F83"/>
    <w:rsid w:val="00FF0150"/>
    <w:rsid w:val="00FF04CC"/>
    <w:rsid w:val="00FF05C0"/>
    <w:rsid w:val="00FF08D1"/>
    <w:rsid w:val="00FF0C4D"/>
    <w:rsid w:val="00FF0E8A"/>
    <w:rsid w:val="00FF0ECD"/>
    <w:rsid w:val="00FF0F48"/>
    <w:rsid w:val="00FF100B"/>
    <w:rsid w:val="00FF11B8"/>
    <w:rsid w:val="00FF131E"/>
    <w:rsid w:val="00FF13BD"/>
    <w:rsid w:val="00FF1727"/>
    <w:rsid w:val="00FF1852"/>
    <w:rsid w:val="00FF19C2"/>
    <w:rsid w:val="00FF1F50"/>
    <w:rsid w:val="00FF2364"/>
    <w:rsid w:val="00FF2438"/>
    <w:rsid w:val="00FF273C"/>
    <w:rsid w:val="00FF2BA1"/>
    <w:rsid w:val="00FF2F06"/>
    <w:rsid w:val="00FF310A"/>
    <w:rsid w:val="00FF32C0"/>
    <w:rsid w:val="00FF3319"/>
    <w:rsid w:val="00FF385E"/>
    <w:rsid w:val="00FF3BEC"/>
    <w:rsid w:val="00FF3CF7"/>
    <w:rsid w:val="00FF3D63"/>
    <w:rsid w:val="00FF3E2A"/>
    <w:rsid w:val="00FF4A35"/>
    <w:rsid w:val="00FF4C23"/>
    <w:rsid w:val="00FF4F46"/>
    <w:rsid w:val="00FF4FFD"/>
    <w:rsid w:val="00FF511E"/>
    <w:rsid w:val="00FF539A"/>
    <w:rsid w:val="00FF540B"/>
    <w:rsid w:val="00FF585D"/>
    <w:rsid w:val="00FF5962"/>
    <w:rsid w:val="00FF59DA"/>
    <w:rsid w:val="00FF63A5"/>
    <w:rsid w:val="00FF63F2"/>
    <w:rsid w:val="00FF6AEB"/>
    <w:rsid w:val="00FF6BA3"/>
    <w:rsid w:val="00FF6C28"/>
    <w:rsid w:val="00FF6D9B"/>
    <w:rsid w:val="00FF6EF3"/>
    <w:rsid w:val="00FF70EA"/>
    <w:rsid w:val="00FF739C"/>
    <w:rsid w:val="00FF778E"/>
    <w:rsid w:val="00FF7A52"/>
    <w:rsid w:val="00FF7B17"/>
    <w:rsid w:val="00FF7BE4"/>
    <w:rsid w:val="00FF7CF1"/>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中等深浅网格 1 - 着色 21 字符,列出段落1 字符,列出段落 字符,List Paragraph 字符,¥¡¡¡¡ì¬º¥¹¥È¶ÎÂä 字符,ÁÐ³ö¶ÎÂä 字符,¥ê¥¹¥È¶ÎÂä 字符,列表段落1 字符,—ño’i—Ž 字符,1st level - Bullet List Paragraph 字符,Lettre d'introduction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uiPriority w:val="9"/>
    <w:rsid w:val="00694693"/>
    <w:rPr>
      <w:rFonts w:ascii="Arial" w:eastAsia="MS Gothic" w:hAnsi="Arial"/>
      <w:sz w:val="24"/>
      <w:lang w:val="en-GB"/>
    </w:rPr>
  </w:style>
  <w:style w:type="table" w:customStyle="1" w:styleId="12">
    <w:name w:val="表 (格子)1"/>
    <w:basedOn w:val="a3"/>
    <w:next w:val="afc"/>
    <w:qFormat/>
    <w:rsid w:val="00350941"/>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宋体" w:eastAsia="宋体" w:hAnsi="宋体" w:cs="宋体"/>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3">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114653">
      <w:bodyDiv w:val="1"/>
      <w:marLeft w:val="0"/>
      <w:marRight w:val="0"/>
      <w:marTop w:val="0"/>
      <w:marBottom w:val="0"/>
      <w:divBdr>
        <w:top w:val="none" w:sz="0" w:space="0" w:color="auto"/>
        <w:left w:val="none" w:sz="0" w:space="0" w:color="auto"/>
        <w:bottom w:val="none" w:sz="0" w:space="0" w:color="auto"/>
        <w:right w:val="none" w:sz="0" w:space="0" w:color="auto"/>
      </w:divBdr>
      <w:divsChild>
        <w:div w:id="1844860892">
          <w:marLeft w:val="1685"/>
          <w:marRight w:val="0"/>
          <w:marTop w:val="58"/>
          <w:marBottom w:val="0"/>
          <w:divBdr>
            <w:top w:val="none" w:sz="0" w:space="0" w:color="auto"/>
            <w:left w:val="none" w:sz="0" w:space="0" w:color="auto"/>
            <w:bottom w:val="none" w:sz="0" w:space="0" w:color="auto"/>
            <w:right w:val="none" w:sz="0" w:space="0" w:color="auto"/>
          </w:divBdr>
        </w:div>
        <w:div w:id="865483567">
          <w:marLeft w:val="2059"/>
          <w:marRight w:val="0"/>
          <w:marTop w:val="48"/>
          <w:marBottom w:val="0"/>
          <w:divBdr>
            <w:top w:val="none" w:sz="0" w:space="0" w:color="auto"/>
            <w:left w:val="none" w:sz="0" w:space="0" w:color="auto"/>
            <w:bottom w:val="none" w:sz="0" w:space="0" w:color="auto"/>
            <w:right w:val="none" w:sz="0" w:space="0" w:color="auto"/>
          </w:divBdr>
        </w:div>
      </w:divsChild>
    </w:div>
    <w:div w:id="14549199">
      <w:bodyDiv w:val="1"/>
      <w:marLeft w:val="0"/>
      <w:marRight w:val="0"/>
      <w:marTop w:val="0"/>
      <w:marBottom w:val="0"/>
      <w:divBdr>
        <w:top w:val="none" w:sz="0" w:space="0" w:color="auto"/>
        <w:left w:val="none" w:sz="0" w:space="0" w:color="auto"/>
        <w:bottom w:val="none" w:sz="0" w:space="0" w:color="auto"/>
        <w:right w:val="none" w:sz="0" w:space="0" w:color="auto"/>
      </w:divBdr>
      <w:divsChild>
        <w:div w:id="2118983128">
          <w:marLeft w:val="1685"/>
          <w:marRight w:val="0"/>
          <w:marTop w:val="48"/>
          <w:marBottom w:val="0"/>
          <w:divBdr>
            <w:top w:val="none" w:sz="0" w:space="0" w:color="auto"/>
            <w:left w:val="none" w:sz="0" w:space="0" w:color="auto"/>
            <w:bottom w:val="none" w:sz="0" w:space="0" w:color="auto"/>
            <w:right w:val="none" w:sz="0" w:space="0" w:color="auto"/>
          </w:divBdr>
        </w:div>
      </w:divsChild>
    </w:div>
    <w:div w:id="17657821">
      <w:bodyDiv w:val="1"/>
      <w:marLeft w:val="0"/>
      <w:marRight w:val="0"/>
      <w:marTop w:val="0"/>
      <w:marBottom w:val="0"/>
      <w:divBdr>
        <w:top w:val="none" w:sz="0" w:space="0" w:color="auto"/>
        <w:left w:val="none" w:sz="0" w:space="0" w:color="auto"/>
        <w:bottom w:val="none" w:sz="0" w:space="0" w:color="auto"/>
        <w:right w:val="none" w:sz="0" w:space="0" w:color="auto"/>
      </w:divBdr>
      <w:divsChild>
        <w:div w:id="1482037090">
          <w:marLeft w:val="1310"/>
          <w:marRight w:val="0"/>
          <w:marTop w:val="67"/>
          <w:marBottom w:val="0"/>
          <w:divBdr>
            <w:top w:val="none" w:sz="0" w:space="0" w:color="auto"/>
            <w:left w:val="none" w:sz="0" w:space="0" w:color="auto"/>
            <w:bottom w:val="none" w:sz="0" w:space="0" w:color="auto"/>
            <w:right w:val="none" w:sz="0" w:space="0" w:color="auto"/>
          </w:divBdr>
        </w:div>
        <w:div w:id="606080650">
          <w:marLeft w:val="1310"/>
          <w:marRight w:val="0"/>
          <w:marTop w:val="67"/>
          <w:marBottom w:val="0"/>
          <w:divBdr>
            <w:top w:val="none" w:sz="0" w:space="0" w:color="auto"/>
            <w:left w:val="none" w:sz="0" w:space="0" w:color="auto"/>
            <w:bottom w:val="none" w:sz="0" w:space="0" w:color="auto"/>
            <w:right w:val="none" w:sz="0" w:space="0" w:color="auto"/>
          </w:divBdr>
        </w:div>
        <w:div w:id="1430389777">
          <w:marLeft w:val="1310"/>
          <w:marRight w:val="0"/>
          <w:marTop w:val="67"/>
          <w:marBottom w:val="0"/>
          <w:divBdr>
            <w:top w:val="none" w:sz="0" w:space="0" w:color="auto"/>
            <w:left w:val="none" w:sz="0" w:space="0" w:color="auto"/>
            <w:bottom w:val="none" w:sz="0" w:space="0" w:color="auto"/>
            <w:right w:val="none" w:sz="0" w:space="0" w:color="auto"/>
          </w:divBdr>
        </w:div>
      </w:divsChild>
    </w:div>
    <w:div w:id="36468753">
      <w:bodyDiv w:val="1"/>
      <w:marLeft w:val="0"/>
      <w:marRight w:val="0"/>
      <w:marTop w:val="0"/>
      <w:marBottom w:val="0"/>
      <w:divBdr>
        <w:top w:val="none" w:sz="0" w:space="0" w:color="auto"/>
        <w:left w:val="none" w:sz="0" w:space="0" w:color="auto"/>
        <w:bottom w:val="none" w:sz="0" w:space="0" w:color="auto"/>
        <w:right w:val="none" w:sz="0" w:space="0" w:color="auto"/>
      </w:divBdr>
      <w:divsChild>
        <w:div w:id="1590307790">
          <w:marLeft w:val="2059"/>
          <w:marRight w:val="0"/>
          <w:marTop w:val="48"/>
          <w:marBottom w:val="0"/>
          <w:divBdr>
            <w:top w:val="none" w:sz="0" w:space="0" w:color="auto"/>
            <w:left w:val="none" w:sz="0" w:space="0" w:color="auto"/>
            <w:bottom w:val="none" w:sz="0" w:space="0" w:color="auto"/>
            <w:right w:val="none" w:sz="0" w:space="0" w:color="auto"/>
          </w:divBdr>
        </w:div>
      </w:divsChild>
    </w:div>
    <w:div w:id="46538120">
      <w:bodyDiv w:val="1"/>
      <w:marLeft w:val="0"/>
      <w:marRight w:val="0"/>
      <w:marTop w:val="0"/>
      <w:marBottom w:val="0"/>
      <w:divBdr>
        <w:top w:val="none" w:sz="0" w:space="0" w:color="auto"/>
        <w:left w:val="none" w:sz="0" w:space="0" w:color="auto"/>
        <w:bottom w:val="none" w:sz="0" w:space="0" w:color="auto"/>
        <w:right w:val="none" w:sz="0" w:space="0" w:color="auto"/>
      </w:divBdr>
      <w:divsChild>
        <w:div w:id="595750031">
          <w:marLeft w:val="720"/>
          <w:marRight w:val="0"/>
          <w:marTop w:val="0"/>
          <w:marBottom w:val="160"/>
          <w:divBdr>
            <w:top w:val="none" w:sz="0" w:space="0" w:color="auto"/>
            <w:left w:val="none" w:sz="0" w:space="0" w:color="auto"/>
            <w:bottom w:val="none" w:sz="0" w:space="0" w:color="auto"/>
            <w:right w:val="none" w:sz="0" w:space="0" w:color="auto"/>
          </w:divBdr>
        </w:div>
        <w:div w:id="16470525">
          <w:marLeft w:val="720"/>
          <w:marRight w:val="0"/>
          <w:marTop w:val="0"/>
          <w:marBottom w:val="16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7463589">
      <w:bodyDiv w:val="1"/>
      <w:marLeft w:val="0"/>
      <w:marRight w:val="0"/>
      <w:marTop w:val="0"/>
      <w:marBottom w:val="0"/>
      <w:divBdr>
        <w:top w:val="none" w:sz="0" w:space="0" w:color="auto"/>
        <w:left w:val="none" w:sz="0" w:space="0" w:color="auto"/>
        <w:bottom w:val="none" w:sz="0" w:space="0" w:color="auto"/>
        <w:right w:val="none" w:sz="0" w:space="0" w:color="auto"/>
      </w:divBdr>
      <w:divsChild>
        <w:div w:id="1233004830">
          <w:marLeft w:val="1685"/>
          <w:marRight w:val="0"/>
          <w:marTop w:val="58"/>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94399849">
      <w:bodyDiv w:val="1"/>
      <w:marLeft w:val="0"/>
      <w:marRight w:val="0"/>
      <w:marTop w:val="0"/>
      <w:marBottom w:val="0"/>
      <w:divBdr>
        <w:top w:val="none" w:sz="0" w:space="0" w:color="auto"/>
        <w:left w:val="none" w:sz="0" w:space="0" w:color="auto"/>
        <w:bottom w:val="none" w:sz="0" w:space="0" w:color="auto"/>
        <w:right w:val="none" w:sz="0" w:space="0" w:color="auto"/>
      </w:divBdr>
      <w:divsChild>
        <w:div w:id="716129577">
          <w:marLeft w:val="1685"/>
          <w:marRight w:val="0"/>
          <w:marTop w:val="58"/>
          <w:marBottom w:val="0"/>
          <w:divBdr>
            <w:top w:val="none" w:sz="0" w:space="0" w:color="auto"/>
            <w:left w:val="none" w:sz="0" w:space="0" w:color="auto"/>
            <w:bottom w:val="none" w:sz="0" w:space="0" w:color="auto"/>
            <w:right w:val="none" w:sz="0" w:space="0" w:color="auto"/>
          </w:divBdr>
        </w:div>
        <w:div w:id="697003293">
          <w:marLeft w:val="2059"/>
          <w:marRight w:val="0"/>
          <w:marTop w:val="53"/>
          <w:marBottom w:val="0"/>
          <w:divBdr>
            <w:top w:val="none" w:sz="0" w:space="0" w:color="auto"/>
            <w:left w:val="none" w:sz="0" w:space="0" w:color="auto"/>
            <w:bottom w:val="none" w:sz="0" w:space="0" w:color="auto"/>
            <w:right w:val="none" w:sz="0" w:space="0" w:color="auto"/>
          </w:divBdr>
        </w:div>
        <w:div w:id="1586646076">
          <w:marLeft w:val="2059"/>
          <w:marRight w:val="0"/>
          <w:marTop w:val="53"/>
          <w:marBottom w:val="0"/>
          <w:divBdr>
            <w:top w:val="none" w:sz="0" w:space="0" w:color="auto"/>
            <w:left w:val="none" w:sz="0" w:space="0" w:color="auto"/>
            <w:bottom w:val="none" w:sz="0" w:space="0" w:color="auto"/>
            <w:right w:val="none" w:sz="0" w:space="0" w:color="auto"/>
          </w:divBdr>
        </w:div>
        <w:div w:id="783883413">
          <w:marLeft w:val="2059"/>
          <w:marRight w:val="0"/>
          <w:marTop w:val="53"/>
          <w:marBottom w:val="0"/>
          <w:divBdr>
            <w:top w:val="none" w:sz="0" w:space="0" w:color="auto"/>
            <w:left w:val="none" w:sz="0" w:space="0" w:color="auto"/>
            <w:bottom w:val="none" w:sz="0" w:space="0" w:color="auto"/>
            <w:right w:val="none" w:sz="0" w:space="0" w:color="auto"/>
          </w:divBdr>
        </w:div>
      </w:divsChild>
    </w:div>
    <w:div w:id="105660932">
      <w:bodyDiv w:val="1"/>
      <w:marLeft w:val="0"/>
      <w:marRight w:val="0"/>
      <w:marTop w:val="0"/>
      <w:marBottom w:val="0"/>
      <w:divBdr>
        <w:top w:val="none" w:sz="0" w:space="0" w:color="auto"/>
        <w:left w:val="none" w:sz="0" w:space="0" w:color="auto"/>
        <w:bottom w:val="none" w:sz="0" w:space="0" w:color="auto"/>
        <w:right w:val="none" w:sz="0" w:space="0" w:color="auto"/>
      </w:divBdr>
      <w:divsChild>
        <w:div w:id="651569589">
          <w:marLeft w:val="2059"/>
          <w:marRight w:val="0"/>
          <w:marTop w:val="48"/>
          <w:marBottom w:val="0"/>
          <w:divBdr>
            <w:top w:val="none" w:sz="0" w:space="0" w:color="auto"/>
            <w:left w:val="none" w:sz="0" w:space="0" w:color="auto"/>
            <w:bottom w:val="none" w:sz="0" w:space="0" w:color="auto"/>
            <w:right w:val="none" w:sz="0" w:space="0" w:color="auto"/>
          </w:divBdr>
        </w:div>
      </w:divsChild>
    </w:div>
    <w:div w:id="120996077">
      <w:bodyDiv w:val="1"/>
      <w:marLeft w:val="0"/>
      <w:marRight w:val="0"/>
      <w:marTop w:val="0"/>
      <w:marBottom w:val="0"/>
      <w:divBdr>
        <w:top w:val="none" w:sz="0" w:space="0" w:color="auto"/>
        <w:left w:val="none" w:sz="0" w:space="0" w:color="auto"/>
        <w:bottom w:val="none" w:sz="0" w:space="0" w:color="auto"/>
        <w:right w:val="none" w:sz="0" w:space="0" w:color="auto"/>
      </w:divBdr>
      <w:divsChild>
        <w:div w:id="192544931">
          <w:marLeft w:val="1267"/>
          <w:marRight w:val="0"/>
          <w:marTop w:val="53"/>
          <w:marBottom w:val="0"/>
          <w:divBdr>
            <w:top w:val="none" w:sz="0" w:space="0" w:color="auto"/>
            <w:left w:val="none" w:sz="0" w:space="0" w:color="auto"/>
            <w:bottom w:val="none" w:sz="0" w:space="0" w:color="auto"/>
            <w:right w:val="none" w:sz="0" w:space="0" w:color="auto"/>
          </w:divBdr>
        </w:div>
        <w:div w:id="176426912">
          <w:marLeft w:val="1267"/>
          <w:marRight w:val="0"/>
          <w:marTop w:val="53"/>
          <w:marBottom w:val="0"/>
          <w:divBdr>
            <w:top w:val="none" w:sz="0" w:space="0" w:color="auto"/>
            <w:left w:val="none" w:sz="0" w:space="0" w:color="auto"/>
            <w:bottom w:val="none" w:sz="0" w:space="0" w:color="auto"/>
            <w:right w:val="none" w:sz="0" w:space="0" w:color="auto"/>
          </w:divBdr>
        </w:div>
        <w:div w:id="976373254">
          <w:marLeft w:val="1541"/>
          <w:marRight w:val="0"/>
          <w:marTop w:val="50"/>
          <w:marBottom w:val="0"/>
          <w:divBdr>
            <w:top w:val="none" w:sz="0" w:space="0" w:color="auto"/>
            <w:left w:val="none" w:sz="0" w:space="0" w:color="auto"/>
            <w:bottom w:val="none" w:sz="0" w:space="0" w:color="auto"/>
            <w:right w:val="none" w:sz="0" w:space="0" w:color="auto"/>
          </w:divBdr>
        </w:div>
        <w:div w:id="600183367">
          <w:marLeft w:val="1541"/>
          <w:marRight w:val="0"/>
          <w:marTop w:val="50"/>
          <w:marBottom w:val="0"/>
          <w:divBdr>
            <w:top w:val="none" w:sz="0" w:space="0" w:color="auto"/>
            <w:left w:val="none" w:sz="0" w:space="0" w:color="auto"/>
            <w:bottom w:val="none" w:sz="0" w:space="0" w:color="auto"/>
            <w:right w:val="none" w:sz="0" w:space="0" w:color="auto"/>
          </w:divBdr>
        </w:div>
        <w:div w:id="15351841">
          <w:marLeft w:val="1541"/>
          <w:marRight w:val="0"/>
          <w:marTop w:val="50"/>
          <w:marBottom w:val="0"/>
          <w:divBdr>
            <w:top w:val="none" w:sz="0" w:space="0" w:color="auto"/>
            <w:left w:val="none" w:sz="0" w:space="0" w:color="auto"/>
            <w:bottom w:val="none" w:sz="0" w:space="0" w:color="auto"/>
            <w:right w:val="none" w:sz="0" w:space="0" w:color="auto"/>
          </w:divBdr>
        </w:div>
        <w:div w:id="1935435013">
          <w:marLeft w:val="1541"/>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64571">
      <w:bodyDiv w:val="1"/>
      <w:marLeft w:val="0"/>
      <w:marRight w:val="0"/>
      <w:marTop w:val="0"/>
      <w:marBottom w:val="0"/>
      <w:divBdr>
        <w:top w:val="none" w:sz="0" w:space="0" w:color="auto"/>
        <w:left w:val="none" w:sz="0" w:space="0" w:color="auto"/>
        <w:bottom w:val="none" w:sz="0" w:space="0" w:color="auto"/>
        <w:right w:val="none" w:sz="0" w:space="0" w:color="auto"/>
      </w:divBdr>
      <w:divsChild>
        <w:div w:id="1658806963">
          <w:marLeft w:val="1685"/>
          <w:marRight w:val="0"/>
          <w:marTop w:val="58"/>
          <w:marBottom w:val="0"/>
          <w:divBdr>
            <w:top w:val="none" w:sz="0" w:space="0" w:color="auto"/>
            <w:left w:val="none" w:sz="0" w:space="0" w:color="auto"/>
            <w:bottom w:val="none" w:sz="0" w:space="0" w:color="auto"/>
            <w:right w:val="none" w:sz="0" w:space="0" w:color="auto"/>
          </w:divBdr>
        </w:div>
      </w:divsChild>
    </w:div>
    <w:div w:id="138348916">
      <w:bodyDiv w:val="1"/>
      <w:marLeft w:val="0"/>
      <w:marRight w:val="0"/>
      <w:marTop w:val="0"/>
      <w:marBottom w:val="0"/>
      <w:divBdr>
        <w:top w:val="none" w:sz="0" w:space="0" w:color="auto"/>
        <w:left w:val="none" w:sz="0" w:space="0" w:color="auto"/>
        <w:bottom w:val="none" w:sz="0" w:space="0" w:color="auto"/>
        <w:right w:val="none" w:sz="0" w:space="0" w:color="auto"/>
      </w:divBdr>
      <w:divsChild>
        <w:div w:id="44106459">
          <w:marLeft w:val="979"/>
          <w:marRight w:val="0"/>
          <w:marTop w:val="58"/>
          <w:marBottom w:val="0"/>
          <w:divBdr>
            <w:top w:val="none" w:sz="0" w:space="0" w:color="auto"/>
            <w:left w:val="none" w:sz="0" w:space="0" w:color="auto"/>
            <w:bottom w:val="none" w:sz="0" w:space="0" w:color="auto"/>
            <w:right w:val="none" w:sz="0" w:space="0" w:color="auto"/>
          </w:divBdr>
        </w:div>
      </w:divsChild>
    </w:div>
    <w:div w:id="149639107">
      <w:bodyDiv w:val="1"/>
      <w:marLeft w:val="0"/>
      <w:marRight w:val="0"/>
      <w:marTop w:val="0"/>
      <w:marBottom w:val="0"/>
      <w:divBdr>
        <w:top w:val="none" w:sz="0" w:space="0" w:color="auto"/>
        <w:left w:val="none" w:sz="0" w:space="0" w:color="auto"/>
        <w:bottom w:val="none" w:sz="0" w:space="0" w:color="auto"/>
        <w:right w:val="none" w:sz="0" w:space="0" w:color="auto"/>
      </w:divBdr>
    </w:div>
    <w:div w:id="158810450">
      <w:bodyDiv w:val="1"/>
      <w:marLeft w:val="0"/>
      <w:marRight w:val="0"/>
      <w:marTop w:val="0"/>
      <w:marBottom w:val="0"/>
      <w:divBdr>
        <w:top w:val="none" w:sz="0" w:space="0" w:color="auto"/>
        <w:left w:val="none" w:sz="0" w:space="0" w:color="auto"/>
        <w:bottom w:val="none" w:sz="0" w:space="0" w:color="auto"/>
        <w:right w:val="none" w:sz="0" w:space="0" w:color="auto"/>
      </w:divBdr>
      <w:divsChild>
        <w:div w:id="1974827510">
          <w:marLeft w:val="1310"/>
          <w:marRight w:val="0"/>
          <w:marTop w:val="67"/>
          <w:marBottom w:val="0"/>
          <w:divBdr>
            <w:top w:val="none" w:sz="0" w:space="0" w:color="auto"/>
            <w:left w:val="none" w:sz="0" w:space="0" w:color="auto"/>
            <w:bottom w:val="none" w:sz="0" w:space="0" w:color="auto"/>
            <w:right w:val="none" w:sz="0" w:space="0" w:color="auto"/>
          </w:divBdr>
        </w:div>
      </w:divsChild>
    </w:div>
    <w:div w:id="165679651">
      <w:bodyDiv w:val="1"/>
      <w:marLeft w:val="0"/>
      <w:marRight w:val="0"/>
      <w:marTop w:val="0"/>
      <w:marBottom w:val="0"/>
      <w:divBdr>
        <w:top w:val="none" w:sz="0" w:space="0" w:color="auto"/>
        <w:left w:val="none" w:sz="0" w:space="0" w:color="auto"/>
        <w:bottom w:val="none" w:sz="0" w:space="0" w:color="auto"/>
        <w:right w:val="none" w:sz="0" w:space="0" w:color="auto"/>
      </w:divBdr>
      <w:divsChild>
        <w:div w:id="1818499176">
          <w:marLeft w:val="1310"/>
          <w:marRight w:val="0"/>
          <w:marTop w:val="58"/>
          <w:marBottom w:val="0"/>
          <w:divBdr>
            <w:top w:val="none" w:sz="0" w:space="0" w:color="auto"/>
            <w:left w:val="none" w:sz="0" w:space="0" w:color="auto"/>
            <w:bottom w:val="none" w:sz="0" w:space="0" w:color="auto"/>
            <w:right w:val="none" w:sz="0" w:space="0" w:color="auto"/>
          </w:divBdr>
        </w:div>
        <w:div w:id="766463335">
          <w:marLeft w:val="1310"/>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063872">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2327936">
      <w:bodyDiv w:val="1"/>
      <w:marLeft w:val="0"/>
      <w:marRight w:val="0"/>
      <w:marTop w:val="0"/>
      <w:marBottom w:val="0"/>
      <w:divBdr>
        <w:top w:val="none" w:sz="0" w:space="0" w:color="auto"/>
        <w:left w:val="none" w:sz="0" w:space="0" w:color="auto"/>
        <w:bottom w:val="none" w:sz="0" w:space="0" w:color="auto"/>
        <w:right w:val="none" w:sz="0" w:space="0" w:color="auto"/>
      </w:divBdr>
      <w:divsChild>
        <w:div w:id="328942527">
          <w:marLeft w:val="1685"/>
          <w:marRight w:val="0"/>
          <w:marTop w:val="48"/>
          <w:marBottom w:val="0"/>
          <w:divBdr>
            <w:top w:val="none" w:sz="0" w:space="0" w:color="auto"/>
            <w:left w:val="none" w:sz="0" w:space="0" w:color="auto"/>
            <w:bottom w:val="none" w:sz="0" w:space="0" w:color="auto"/>
            <w:right w:val="none" w:sz="0" w:space="0" w:color="auto"/>
          </w:divBdr>
        </w:div>
        <w:div w:id="2098557280">
          <w:marLeft w:val="2059"/>
          <w:marRight w:val="0"/>
          <w:marTop w:val="48"/>
          <w:marBottom w:val="0"/>
          <w:divBdr>
            <w:top w:val="none" w:sz="0" w:space="0" w:color="auto"/>
            <w:left w:val="none" w:sz="0" w:space="0" w:color="auto"/>
            <w:bottom w:val="none" w:sz="0" w:space="0" w:color="auto"/>
            <w:right w:val="none" w:sz="0" w:space="0" w:color="auto"/>
          </w:divBdr>
        </w:div>
        <w:div w:id="724140011">
          <w:marLeft w:val="2059"/>
          <w:marRight w:val="0"/>
          <w:marTop w:val="48"/>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344284320">
          <w:marLeft w:val="936"/>
          <w:marRight w:val="0"/>
          <w:marTop w:val="7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48497164">
          <w:marLeft w:val="1310"/>
          <w:marRight w:val="0"/>
          <w:marTop w:val="67"/>
          <w:marBottom w:val="0"/>
          <w:divBdr>
            <w:top w:val="none" w:sz="0" w:space="0" w:color="auto"/>
            <w:left w:val="none" w:sz="0" w:space="0" w:color="auto"/>
            <w:bottom w:val="none" w:sz="0" w:space="0" w:color="auto"/>
            <w:right w:val="none" w:sz="0" w:space="0" w:color="auto"/>
          </w:divBdr>
        </w:div>
      </w:divsChild>
    </w:div>
    <w:div w:id="194930561">
      <w:bodyDiv w:val="1"/>
      <w:marLeft w:val="0"/>
      <w:marRight w:val="0"/>
      <w:marTop w:val="0"/>
      <w:marBottom w:val="0"/>
      <w:divBdr>
        <w:top w:val="none" w:sz="0" w:space="0" w:color="auto"/>
        <w:left w:val="none" w:sz="0" w:space="0" w:color="auto"/>
        <w:bottom w:val="none" w:sz="0" w:space="0" w:color="auto"/>
        <w:right w:val="none" w:sz="0" w:space="0" w:color="auto"/>
      </w:divBdr>
      <w:divsChild>
        <w:div w:id="228424192">
          <w:marLeft w:val="1310"/>
          <w:marRight w:val="0"/>
          <w:marTop w:val="5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3875275">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7548">
      <w:bodyDiv w:val="1"/>
      <w:marLeft w:val="0"/>
      <w:marRight w:val="0"/>
      <w:marTop w:val="0"/>
      <w:marBottom w:val="0"/>
      <w:divBdr>
        <w:top w:val="none" w:sz="0" w:space="0" w:color="auto"/>
        <w:left w:val="none" w:sz="0" w:space="0" w:color="auto"/>
        <w:bottom w:val="none" w:sz="0" w:space="0" w:color="auto"/>
        <w:right w:val="none" w:sz="0" w:space="0" w:color="auto"/>
      </w:divBdr>
      <w:divsChild>
        <w:div w:id="41755230">
          <w:marLeft w:val="1310"/>
          <w:marRight w:val="0"/>
          <w:marTop w:val="58"/>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62866">
      <w:bodyDiv w:val="1"/>
      <w:marLeft w:val="0"/>
      <w:marRight w:val="0"/>
      <w:marTop w:val="0"/>
      <w:marBottom w:val="0"/>
      <w:divBdr>
        <w:top w:val="none" w:sz="0" w:space="0" w:color="auto"/>
        <w:left w:val="none" w:sz="0" w:space="0" w:color="auto"/>
        <w:bottom w:val="none" w:sz="0" w:space="0" w:color="auto"/>
        <w:right w:val="none" w:sz="0" w:space="0" w:color="auto"/>
      </w:divBdr>
      <w:divsChild>
        <w:div w:id="1996833940">
          <w:marLeft w:val="1685"/>
          <w:marRight w:val="0"/>
          <w:marTop w:val="53"/>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5910497">
      <w:bodyDiv w:val="1"/>
      <w:marLeft w:val="0"/>
      <w:marRight w:val="0"/>
      <w:marTop w:val="0"/>
      <w:marBottom w:val="0"/>
      <w:divBdr>
        <w:top w:val="none" w:sz="0" w:space="0" w:color="auto"/>
        <w:left w:val="none" w:sz="0" w:space="0" w:color="auto"/>
        <w:bottom w:val="none" w:sz="0" w:space="0" w:color="auto"/>
        <w:right w:val="none" w:sz="0" w:space="0" w:color="auto"/>
      </w:divBdr>
      <w:divsChild>
        <w:div w:id="1953129479">
          <w:marLeft w:val="1310"/>
          <w:marRight w:val="0"/>
          <w:marTop w:val="58"/>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731425">
      <w:bodyDiv w:val="1"/>
      <w:marLeft w:val="0"/>
      <w:marRight w:val="0"/>
      <w:marTop w:val="0"/>
      <w:marBottom w:val="0"/>
      <w:divBdr>
        <w:top w:val="none" w:sz="0" w:space="0" w:color="auto"/>
        <w:left w:val="none" w:sz="0" w:space="0" w:color="auto"/>
        <w:bottom w:val="none" w:sz="0" w:space="0" w:color="auto"/>
        <w:right w:val="none" w:sz="0" w:space="0" w:color="auto"/>
      </w:divBdr>
      <w:divsChild>
        <w:div w:id="81729502">
          <w:marLeft w:val="1685"/>
          <w:marRight w:val="0"/>
          <w:marTop w:val="48"/>
          <w:marBottom w:val="0"/>
          <w:divBdr>
            <w:top w:val="none" w:sz="0" w:space="0" w:color="auto"/>
            <w:left w:val="none" w:sz="0" w:space="0" w:color="auto"/>
            <w:bottom w:val="none" w:sz="0" w:space="0" w:color="auto"/>
            <w:right w:val="none" w:sz="0" w:space="0" w:color="auto"/>
          </w:divBdr>
        </w:div>
        <w:div w:id="1741752549">
          <w:marLeft w:val="2059"/>
          <w:marRight w:val="0"/>
          <w:marTop w:val="38"/>
          <w:marBottom w:val="0"/>
          <w:divBdr>
            <w:top w:val="none" w:sz="0" w:space="0" w:color="auto"/>
            <w:left w:val="none" w:sz="0" w:space="0" w:color="auto"/>
            <w:bottom w:val="none" w:sz="0" w:space="0" w:color="auto"/>
            <w:right w:val="none" w:sz="0" w:space="0" w:color="auto"/>
          </w:divBdr>
        </w:div>
        <w:div w:id="869487876">
          <w:marLeft w:val="2059"/>
          <w:marRight w:val="0"/>
          <w:marTop w:val="38"/>
          <w:marBottom w:val="0"/>
          <w:divBdr>
            <w:top w:val="none" w:sz="0" w:space="0" w:color="auto"/>
            <w:left w:val="none" w:sz="0" w:space="0" w:color="auto"/>
            <w:bottom w:val="none" w:sz="0" w:space="0" w:color="auto"/>
            <w:right w:val="none" w:sz="0" w:space="0" w:color="auto"/>
          </w:divBdr>
        </w:div>
      </w:divsChild>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390564">
      <w:bodyDiv w:val="1"/>
      <w:marLeft w:val="0"/>
      <w:marRight w:val="0"/>
      <w:marTop w:val="0"/>
      <w:marBottom w:val="0"/>
      <w:divBdr>
        <w:top w:val="none" w:sz="0" w:space="0" w:color="auto"/>
        <w:left w:val="none" w:sz="0" w:space="0" w:color="auto"/>
        <w:bottom w:val="none" w:sz="0" w:space="0" w:color="auto"/>
        <w:right w:val="none" w:sz="0" w:space="0" w:color="auto"/>
      </w:divBdr>
      <w:divsChild>
        <w:div w:id="1411922387">
          <w:marLeft w:val="720"/>
          <w:marRight w:val="0"/>
          <w:marTop w:val="0"/>
          <w:marBottom w:val="160"/>
          <w:divBdr>
            <w:top w:val="none" w:sz="0" w:space="0" w:color="auto"/>
            <w:left w:val="none" w:sz="0" w:space="0" w:color="auto"/>
            <w:bottom w:val="none" w:sz="0" w:space="0" w:color="auto"/>
            <w:right w:val="none" w:sz="0" w:space="0" w:color="auto"/>
          </w:divBdr>
        </w:div>
        <w:div w:id="769618512">
          <w:marLeft w:val="720"/>
          <w:marRight w:val="0"/>
          <w:marTop w:val="0"/>
          <w:marBottom w:val="16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779684874">
          <w:marLeft w:val="72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 w:id="23409291">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81757682">
      <w:bodyDiv w:val="1"/>
      <w:marLeft w:val="0"/>
      <w:marRight w:val="0"/>
      <w:marTop w:val="0"/>
      <w:marBottom w:val="0"/>
      <w:divBdr>
        <w:top w:val="none" w:sz="0" w:space="0" w:color="auto"/>
        <w:left w:val="none" w:sz="0" w:space="0" w:color="auto"/>
        <w:bottom w:val="none" w:sz="0" w:space="0" w:color="auto"/>
        <w:right w:val="none" w:sz="0" w:space="0" w:color="auto"/>
      </w:divBdr>
      <w:divsChild>
        <w:div w:id="289633257">
          <w:marLeft w:val="1685"/>
          <w:marRight w:val="0"/>
          <w:marTop w:val="58"/>
          <w:marBottom w:val="0"/>
          <w:divBdr>
            <w:top w:val="none" w:sz="0" w:space="0" w:color="auto"/>
            <w:left w:val="none" w:sz="0" w:space="0" w:color="auto"/>
            <w:bottom w:val="none" w:sz="0" w:space="0" w:color="auto"/>
            <w:right w:val="none" w:sz="0" w:space="0" w:color="auto"/>
          </w:divBdr>
        </w:div>
        <w:div w:id="1467501744">
          <w:marLeft w:val="1685"/>
          <w:marRight w:val="0"/>
          <w:marTop w:val="58"/>
          <w:marBottom w:val="0"/>
          <w:divBdr>
            <w:top w:val="none" w:sz="0" w:space="0" w:color="auto"/>
            <w:left w:val="none" w:sz="0" w:space="0" w:color="auto"/>
            <w:bottom w:val="none" w:sz="0" w:space="0" w:color="auto"/>
            <w:right w:val="none" w:sz="0" w:space="0" w:color="auto"/>
          </w:divBdr>
        </w:div>
      </w:divsChild>
    </w:div>
    <w:div w:id="386997125">
      <w:bodyDiv w:val="1"/>
      <w:marLeft w:val="0"/>
      <w:marRight w:val="0"/>
      <w:marTop w:val="0"/>
      <w:marBottom w:val="0"/>
      <w:divBdr>
        <w:top w:val="none" w:sz="0" w:space="0" w:color="auto"/>
        <w:left w:val="none" w:sz="0" w:space="0" w:color="auto"/>
        <w:bottom w:val="none" w:sz="0" w:space="0" w:color="auto"/>
        <w:right w:val="none" w:sz="0" w:space="0" w:color="auto"/>
      </w:divBdr>
      <w:divsChild>
        <w:div w:id="543521502">
          <w:marLeft w:val="2837"/>
          <w:marRight w:val="0"/>
          <w:marTop w:val="48"/>
          <w:marBottom w:val="0"/>
          <w:divBdr>
            <w:top w:val="none" w:sz="0" w:space="0" w:color="auto"/>
            <w:left w:val="none" w:sz="0" w:space="0" w:color="auto"/>
            <w:bottom w:val="none" w:sz="0" w:space="0" w:color="auto"/>
            <w:right w:val="none" w:sz="0" w:space="0" w:color="auto"/>
          </w:divBdr>
        </w:div>
        <w:div w:id="574978994">
          <w:marLeft w:val="2837"/>
          <w:marRight w:val="0"/>
          <w:marTop w:val="48"/>
          <w:marBottom w:val="0"/>
          <w:divBdr>
            <w:top w:val="none" w:sz="0" w:space="0" w:color="auto"/>
            <w:left w:val="none" w:sz="0" w:space="0" w:color="auto"/>
            <w:bottom w:val="none" w:sz="0" w:space="0" w:color="auto"/>
            <w:right w:val="none" w:sz="0" w:space="0" w:color="auto"/>
          </w:divBdr>
        </w:div>
      </w:divsChild>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1769765022">
          <w:marLeft w:val="403"/>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 w:id="97069336">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186513">
      <w:bodyDiv w:val="1"/>
      <w:marLeft w:val="0"/>
      <w:marRight w:val="0"/>
      <w:marTop w:val="0"/>
      <w:marBottom w:val="0"/>
      <w:divBdr>
        <w:top w:val="none" w:sz="0" w:space="0" w:color="auto"/>
        <w:left w:val="none" w:sz="0" w:space="0" w:color="auto"/>
        <w:bottom w:val="none" w:sz="0" w:space="0" w:color="auto"/>
        <w:right w:val="none" w:sz="0" w:space="0" w:color="auto"/>
      </w:divBdr>
      <w:divsChild>
        <w:div w:id="444151918">
          <w:marLeft w:val="2059"/>
          <w:marRight w:val="0"/>
          <w:marTop w:val="48"/>
          <w:marBottom w:val="0"/>
          <w:divBdr>
            <w:top w:val="none" w:sz="0" w:space="0" w:color="auto"/>
            <w:left w:val="none" w:sz="0" w:space="0" w:color="auto"/>
            <w:bottom w:val="none" w:sz="0" w:space="0" w:color="auto"/>
            <w:right w:val="none" w:sz="0" w:space="0" w:color="auto"/>
          </w:divBdr>
        </w:div>
        <w:div w:id="1489858698">
          <w:marLeft w:val="2059"/>
          <w:marRight w:val="0"/>
          <w:marTop w:val="48"/>
          <w:marBottom w:val="0"/>
          <w:divBdr>
            <w:top w:val="none" w:sz="0" w:space="0" w:color="auto"/>
            <w:left w:val="none" w:sz="0" w:space="0" w:color="auto"/>
            <w:bottom w:val="none" w:sz="0" w:space="0" w:color="auto"/>
            <w:right w:val="none" w:sz="0" w:space="0" w:color="auto"/>
          </w:divBdr>
        </w:div>
        <w:div w:id="1920558560">
          <w:marLeft w:val="2059"/>
          <w:marRight w:val="0"/>
          <w:marTop w:val="48"/>
          <w:marBottom w:val="0"/>
          <w:divBdr>
            <w:top w:val="none" w:sz="0" w:space="0" w:color="auto"/>
            <w:left w:val="none" w:sz="0" w:space="0" w:color="auto"/>
            <w:bottom w:val="none" w:sz="0" w:space="0" w:color="auto"/>
            <w:right w:val="none" w:sz="0" w:space="0" w:color="auto"/>
          </w:divBdr>
        </w:div>
        <w:div w:id="692414890">
          <w:marLeft w:val="2059"/>
          <w:marRight w:val="0"/>
          <w:marTop w:val="48"/>
          <w:marBottom w:val="0"/>
          <w:divBdr>
            <w:top w:val="none" w:sz="0" w:space="0" w:color="auto"/>
            <w:left w:val="none" w:sz="0" w:space="0" w:color="auto"/>
            <w:bottom w:val="none" w:sz="0" w:space="0" w:color="auto"/>
            <w:right w:val="none" w:sz="0" w:space="0" w:color="auto"/>
          </w:divBdr>
        </w:div>
        <w:div w:id="368530488">
          <w:marLeft w:val="2059"/>
          <w:marRight w:val="0"/>
          <w:marTop w:val="48"/>
          <w:marBottom w:val="0"/>
          <w:divBdr>
            <w:top w:val="none" w:sz="0" w:space="0" w:color="auto"/>
            <w:left w:val="none" w:sz="0" w:space="0" w:color="auto"/>
            <w:bottom w:val="none" w:sz="0" w:space="0" w:color="auto"/>
            <w:right w:val="none" w:sz="0" w:space="0" w:color="auto"/>
          </w:divBdr>
        </w:div>
        <w:div w:id="883517783">
          <w:marLeft w:val="2059"/>
          <w:marRight w:val="0"/>
          <w:marTop w:val="48"/>
          <w:marBottom w:val="0"/>
          <w:divBdr>
            <w:top w:val="none" w:sz="0" w:space="0" w:color="auto"/>
            <w:left w:val="none" w:sz="0" w:space="0" w:color="auto"/>
            <w:bottom w:val="none" w:sz="0" w:space="0" w:color="auto"/>
            <w:right w:val="none" w:sz="0" w:space="0" w:color="auto"/>
          </w:divBdr>
        </w:div>
        <w:div w:id="938179549">
          <w:marLeft w:val="2059"/>
          <w:marRight w:val="0"/>
          <w:marTop w:val="48"/>
          <w:marBottom w:val="0"/>
          <w:divBdr>
            <w:top w:val="none" w:sz="0" w:space="0" w:color="auto"/>
            <w:left w:val="none" w:sz="0" w:space="0" w:color="auto"/>
            <w:bottom w:val="none" w:sz="0" w:space="0" w:color="auto"/>
            <w:right w:val="none" w:sz="0" w:space="0" w:color="auto"/>
          </w:divBdr>
        </w:div>
        <w:div w:id="934824477">
          <w:marLeft w:val="2059"/>
          <w:marRight w:val="0"/>
          <w:marTop w:val="48"/>
          <w:marBottom w:val="0"/>
          <w:divBdr>
            <w:top w:val="none" w:sz="0" w:space="0" w:color="auto"/>
            <w:left w:val="none" w:sz="0" w:space="0" w:color="auto"/>
            <w:bottom w:val="none" w:sz="0" w:space="0" w:color="auto"/>
            <w:right w:val="none" w:sz="0" w:space="0" w:color="auto"/>
          </w:divBdr>
        </w:div>
        <w:div w:id="930040724">
          <w:marLeft w:val="2059"/>
          <w:marRight w:val="0"/>
          <w:marTop w:val="48"/>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06075698">
      <w:bodyDiv w:val="1"/>
      <w:marLeft w:val="0"/>
      <w:marRight w:val="0"/>
      <w:marTop w:val="0"/>
      <w:marBottom w:val="0"/>
      <w:divBdr>
        <w:top w:val="none" w:sz="0" w:space="0" w:color="auto"/>
        <w:left w:val="none" w:sz="0" w:space="0" w:color="auto"/>
        <w:bottom w:val="none" w:sz="0" w:space="0" w:color="auto"/>
        <w:right w:val="none" w:sz="0" w:space="0" w:color="auto"/>
      </w:divBdr>
      <w:divsChild>
        <w:div w:id="1045759912">
          <w:marLeft w:val="1310"/>
          <w:marRight w:val="0"/>
          <w:marTop w:val="67"/>
          <w:marBottom w:val="0"/>
          <w:divBdr>
            <w:top w:val="none" w:sz="0" w:space="0" w:color="auto"/>
            <w:left w:val="none" w:sz="0" w:space="0" w:color="auto"/>
            <w:bottom w:val="none" w:sz="0" w:space="0" w:color="auto"/>
            <w:right w:val="none" w:sz="0" w:space="0" w:color="auto"/>
          </w:divBdr>
        </w:div>
        <w:div w:id="300766941">
          <w:marLeft w:val="1310"/>
          <w:marRight w:val="0"/>
          <w:marTop w:val="67"/>
          <w:marBottom w:val="0"/>
          <w:divBdr>
            <w:top w:val="none" w:sz="0" w:space="0" w:color="auto"/>
            <w:left w:val="none" w:sz="0" w:space="0" w:color="auto"/>
            <w:bottom w:val="none" w:sz="0" w:space="0" w:color="auto"/>
            <w:right w:val="none" w:sz="0" w:space="0" w:color="auto"/>
          </w:divBdr>
        </w:div>
        <w:div w:id="1751271988">
          <w:marLeft w:val="1310"/>
          <w:marRight w:val="0"/>
          <w:marTop w:val="67"/>
          <w:marBottom w:val="0"/>
          <w:divBdr>
            <w:top w:val="none" w:sz="0" w:space="0" w:color="auto"/>
            <w:left w:val="none" w:sz="0" w:space="0" w:color="auto"/>
            <w:bottom w:val="none" w:sz="0" w:space="0" w:color="auto"/>
            <w:right w:val="none" w:sz="0" w:space="0" w:color="auto"/>
          </w:divBdr>
        </w:div>
        <w:div w:id="815341430">
          <w:marLeft w:val="1685"/>
          <w:marRight w:val="0"/>
          <w:marTop w:val="67"/>
          <w:marBottom w:val="0"/>
          <w:divBdr>
            <w:top w:val="none" w:sz="0" w:space="0" w:color="auto"/>
            <w:left w:val="none" w:sz="0" w:space="0" w:color="auto"/>
            <w:bottom w:val="none" w:sz="0" w:space="0" w:color="auto"/>
            <w:right w:val="none" w:sz="0" w:space="0" w:color="auto"/>
          </w:divBdr>
        </w:div>
        <w:div w:id="1563758225">
          <w:marLeft w:val="1685"/>
          <w:marRight w:val="0"/>
          <w:marTop w:val="67"/>
          <w:marBottom w:val="0"/>
          <w:divBdr>
            <w:top w:val="none" w:sz="0" w:space="0" w:color="auto"/>
            <w:left w:val="none" w:sz="0" w:space="0" w:color="auto"/>
            <w:bottom w:val="none" w:sz="0" w:space="0" w:color="auto"/>
            <w:right w:val="none" w:sz="0" w:space="0" w:color="auto"/>
          </w:divBdr>
        </w:div>
        <w:div w:id="882333191">
          <w:marLeft w:val="2059"/>
          <w:marRight w:val="0"/>
          <w:marTop w:val="58"/>
          <w:marBottom w:val="0"/>
          <w:divBdr>
            <w:top w:val="none" w:sz="0" w:space="0" w:color="auto"/>
            <w:left w:val="none" w:sz="0" w:space="0" w:color="auto"/>
            <w:bottom w:val="none" w:sz="0" w:space="0" w:color="auto"/>
            <w:right w:val="none" w:sz="0" w:space="0" w:color="auto"/>
          </w:divBdr>
        </w:div>
        <w:div w:id="1576821944">
          <w:marLeft w:val="2059"/>
          <w:marRight w:val="0"/>
          <w:marTop w:val="58"/>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621085">
      <w:bodyDiv w:val="1"/>
      <w:marLeft w:val="0"/>
      <w:marRight w:val="0"/>
      <w:marTop w:val="0"/>
      <w:marBottom w:val="0"/>
      <w:divBdr>
        <w:top w:val="none" w:sz="0" w:space="0" w:color="auto"/>
        <w:left w:val="none" w:sz="0" w:space="0" w:color="auto"/>
        <w:bottom w:val="none" w:sz="0" w:space="0" w:color="auto"/>
        <w:right w:val="none" w:sz="0" w:space="0" w:color="auto"/>
      </w:divBdr>
      <w:divsChild>
        <w:div w:id="1012534871">
          <w:marLeft w:val="979"/>
          <w:marRight w:val="0"/>
          <w:marTop w:val="58"/>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7799711">
      <w:bodyDiv w:val="1"/>
      <w:marLeft w:val="0"/>
      <w:marRight w:val="0"/>
      <w:marTop w:val="0"/>
      <w:marBottom w:val="0"/>
      <w:divBdr>
        <w:top w:val="none" w:sz="0" w:space="0" w:color="auto"/>
        <w:left w:val="none" w:sz="0" w:space="0" w:color="auto"/>
        <w:bottom w:val="none" w:sz="0" w:space="0" w:color="auto"/>
        <w:right w:val="none" w:sz="0" w:space="0" w:color="auto"/>
      </w:divBdr>
      <w:divsChild>
        <w:div w:id="1260798234">
          <w:marLeft w:val="979"/>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122788">
      <w:bodyDiv w:val="1"/>
      <w:marLeft w:val="0"/>
      <w:marRight w:val="0"/>
      <w:marTop w:val="0"/>
      <w:marBottom w:val="0"/>
      <w:divBdr>
        <w:top w:val="none" w:sz="0" w:space="0" w:color="auto"/>
        <w:left w:val="none" w:sz="0" w:space="0" w:color="auto"/>
        <w:bottom w:val="none" w:sz="0" w:space="0" w:color="auto"/>
        <w:right w:val="none" w:sz="0" w:space="0" w:color="auto"/>
      </w:divBdr>
      <w:divsChild>
        <w:div w:id="178397069">
          <w:marLeft w:val="1541"/>
          <w:marRight w:val="0"/>
          <w:marTop w:val="50"/>
          <w:marBottom w:val="0"/>
          <w:divBdr>
            <w:top w:val="none" w:sz="0" w:space="0" w:color="auto"/>
            <w:left w:val="none" w:sz="0" w:space="0" w:color="auto"/>
            <w:bottom w:val="none" w:sz="0" w:space="0" w:color="auto"/>
            <w:right w:val="none" w:sz="0" w:space="0" w:color="auto"/>
          </w:divBdr>
        </w:div>
        <w:div w:id="737871337">
          <w:marLeft w:val="1541"/>
          <w:marRight w:val="0"/>
          <w:marTop w:val="50"/>
          <w:marBottom w:val="0"/>
          <w:divBdr>
            <w:top w:val="none" w:sz="0" w:space="0" w:color="auto"/>
            <w:left w:val="none" w:sz="0" w:space="0" w:color="auto"/>
            <w:bottom w:val="none" w:sz="0" w:space="0" w:color="auto"/>
            <w:right w:val="none" w:sz="0" w:space="0" w:color="auto"/>
          </w:divBdr>
        </w:div>
        <w:div w:id="1663969917">
          <w:marLeft w:val="1541"/>
          <w:marRight w:val="0"/>
          <w:marTop w:val="50"/>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70706513">
      <w:bodyDiv w:val="1"/>
      <w:marLeft w:val="0"/>
      <w:marRight w:val="0"/>
      <w:marTop w:val="0"/>
      <w:marBottom w:val="0"/>
      <w:divBdr>
        <w:top w:val="none" w:sz="0" w:space="0" w:color="auto"/>
        <w:left w:val="none" w:sz="0" w:space="0" w:color="auto"/>
        <w:bottom w:val="none" w:sz="0" w:space="0" w:color="auto"/>
        <w:right w:val="none" w:sz="0" w:space="0" w:color="auto"/>
      </w:divBdr>
      <w:divsChild>
        <w:div w:id="1771970954">
          <w:marLeft w:val="1685"/>
          <w:marRight w:val="0"/>
          <w:marTop w:val="58"/>
          <w:marBottom w:val="0"/>
          <w:divBdr>
            <w:top w:val="none" w:sz="0" w:space="0" w:color="auto"/>
            <w:left w:val="none" w:sz="0" w:space="0" w:color="auto"/>
            <w:bottom w:val="none" w:sz="0" w:space="0" w:color="auto"/>
            <w:right w:val="none" w:sz="0" w:space="0" w:color="auto"/>
          </w:divBdr>
        </w:div>
        <w:div w:id="473330343">
          <w:marLeft w:val="1685"/>
          <w:marRight w:val="0"/>
          <w:marTop w:val="58"/>
          <w:marBottom w:val="0"/>
          <w:divBdr>
            <w:top w:val="none" w:sz="0" w:space="0" w:color="auto"/>
            <w:left w:val="none" w:sz="0" w:space="0" w:color="auto"/>
            <w:bottom w:val="none" w:sz="0" w:space="0" w:color="auto"/>
            <w:right w:val="none" w:sz="0" w:space="0" w:color="auto"/>
          </w:divBdr>
        </w:div>
        <w:div w:id="1253590508">
          <w:marLeft w:val="1685"/>
          <w:marRight w:val="0"/>
          <w:marTop w:val="58"/>
          <w:marBottom w:val="0"/>
          <w:divBdr>
            <w:top w:val="none" w:sz="0" w:space="0" w:color="auto"/>
            <w:left w:val="none" w:sz="0" w:space="0" w:color="auto"/>
            <w:bottom w:val="none" w:sz="0" w:space="0" w:color="auto"/>
            <w:right w:val="none" w:sz="0" w:space="0" w:color="auto"/>
          </w:divBdr>
        </w:div>
        <w:div w:id="2133817046">
          <w:marLeft w:val="1685"/>
          <w:marRight w:val="0"/>
          <w:marTop w:val="58"/>
          <w:marBottom w:val="0"/>
          <w:divBdr>
            <w:top w:val="none" w:sz="0" w:space="0" w:color="auto"/>
            <w:left w:val="none" w:sz="0" w:space="0" w:color="auto"/>
            <w:bottom w:val="none" w:sz="0" w:space="0" w:color="auto"/>
            <w:right w:val="none" w:sz="0" w:space="0" w:color="auto"/>
          </w:divBdr>
        </w:div>
      </w:divsChild>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84245887">
      <w:bodyDiv w:val="1"/>
      <w:marLeft w:val="0"/>
      <w:marRight w:val="0"/>
      <w:marTop w:val="0"/>
      <w:marBottom w:val="0"/>
      <w:divBdr>
        <w:top w:val="none" w:sz="0" w:space="0" w:color="auto"/>
        <w:left w:val="none" w:sz="0" w:space="0" w:color="auto"/>
        <w:bottom w:val="none" w:sz="0" w:space="0" w:color="auto"/>
        <w:right w:val="none" w:sz="0" w:space="0" w:color="auto"/>
      </w:divBdr>
      <w:divsChild>
        <w:div w:id="1814132248">
          <w:marLeft w:val="1310"/>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7306730">
      <w:bodyDiv w:val="1"/>
      <w:marLeft w:val="0"/>
      <w:marRight w:val="0"/>
      <w:marTop w:val="0"/>
      <w:marBottom w:val="0"/>
      <w:divBdr>
        <w:top w:val="none" w:sz="0" w:space="0" w:color="auto"/>
        <w:left w:val="none" w:sz="0" w:space="0" w:color="auto"/>
        <w:bottom w:val="none" w:sz="0" w:space="0" w:color="auto"/>
        <w:right w:val="none" w:sz="0" w:space="0" w:color="auto"/>
      </w:divBdr>
      <w:divsChild>
        <w:div w:id="23947122">
          <w:marLeft w:val="1310"/>
          <w:marRight w:val="0"/>
          <w:marTop w:val="67"/>
          <w:marBottom w:val="0"/>
          <w:divBdr>
            <w:top w:val="none" w:sz="0" w:space="0" w:color="auto"/>
            <w:left w:val="none" w:sz="0" w:space="0" w:color="auto"/>
            <w:bottom w:val="none" w:sz="0" w:space="0" w:color="auto"/>
            <w:right w:val="none" w:sz="0" w:space="0" w:color="auto"/>
          </w:divBdr>
        </w:div>
      </w:divsChild>
    </w:div>
    <w:div w:id="506864423">
      <w:bodyDiv w:val="1"/>
      <w:marLeft w:val="0"/>
      <w:marRight w:val="0"/>
      <w:marTop w:val="0"/>
      <w:marBottom w:val="0"/>
      <w:divBdr>
        <w:top w:val="none" w:sz="0" w:space="0" w:color="auto"/>
        <w:left w:val="none" w:sz="0" w:space="0" w:color="auto"/>
        <w:bottom w:val="none" w:sz="0" w:space="0" w:color="auto"/>
        <w:right w:val="none" w:sz="0" w:space="0" w:color="auto"/>
      </w:divBdr>
      <w:divsChild>
        <w:div w:id="233008579">
          <w:marLeft w:val="1310"/>
          <w:marRight w:val="0"/>
          <w:marTop w:val="67"/>
          <w:marBottom w:val="0"/>
          <w:divBdr>
            <w:top w:val="none" w:sz="0" w:space="0" w:color="auto"/>
            <w:left w:val="none" w:sz="0" w:space="0" w:color="auto"/>
            <w:bottom w:val="none" w:sz="0" w:space="0" w:color="auto"/>
            <w:right w:val="none" w:sz="0" w:space="0" w:color="auto"/>
          </w:divBdr>
        </w:div>
        <w:div w:id="1595092262">
          <w:marLeft w:val="1685"/>
          <w:marRight w:val="0"/>
          <w:marTop w:val="58"/>
          <w:marBottom w:val="0"/>
          <w:divBdr>
            <w:top w:val="none" w:sz="0" w:space="0" w:color="auto"/>
            <w:left w:val="none" w:sz="0" w:space="0" w:color="auto"/>
            <w:bottom w:val="none" w:sz="0" w:space="0" w:color="auto"/>
            <w:right w:val="none" w:sz="0" w:space="0" w:color="auto"/>
          </w:divBdr>
        </w:div>
      </w:divsChild>
    </w:div>
    <w:div w:id="514616905">
      <w:bodyDiv w:val="1"/>
      <w:marLeft w:val="0"/>
      <w:marRight w:val="0"/>
      <w:marTop w:val="0"/>
      <w:marBottom w:val="0"/>
      <w:divBdr>
        <w:top w:val="none" w:sz="0" w:space="0" w:color="auto"/>
        <w:left w:val="none" w:sz="0" w:space="0" w:color="auto"/>
        <w:bottom w:val="none" w:sz="0" w:space="0" w:color="auto"/>
        <w:right w:val="none" w:sz="0" w:space="0" w:color="auto"/>
      </w:divBdr>
      <w:divsChild>
        <w:div w:id="444887238">
          <w:marLeft w:val="936"/>
          <w:marRight w:val="0"/>
          <w:marTop w:val="58"/>
          <w:marBottom w:val="0"/>
          <w:divBdr>
            <w:top w:val="none" w:sz="0" w:space="0" w:color="auto"/>
            <w:left w:val="none" w:sz="0" w:space="0" w:color="auto"/>
            <w:bottom w:val="none" w:sz="0" w:space="0" w:color="auto"/>
            <w:right w:val="none" w:sz="0" w:space="0" w:color="auto"/>
          </w:divBdr>
        </w:div>
        <w:div w:id="1004212549">
          <w:marLeft w:val="936"/>
          <w:marRight w:val="0"/>
          <w:marTop w:val="58"/>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6987059">
      <w:bodyDiv w:val="1"/>
      <w:marLeft w:val="0"/>
      <w:marRight w:val="0"/>
      <w:marTop w:val="0"/>
      <w:marBottom w:val="0"/>
      <w:divBdr>
        <w:top w:val="none" w:sz="0" w:space="0" w:color="auto"/>
        <w:left w:val="none" w:sz="0" w:space="0" w:color="auto"/>
        <w:bottom w:val="none" w:sz="0" w:space="0" w:color="auto"/>
        <w:right w:val="none" w:sz="0" w:space="0" w:color="auto"/>
      </w:divBdr>
      <w:divsChild>
        <w:div w:id="1552038093">
          <w:marLeft w:val="1685"/>
          <w:marRight w:val="0"/>
          <w:marTop w:val="58"/>
          <w:marBottom w:val="0"/>
          <w:divBdr>
            <w:top w:val="none" w:sz="0" w:space="0" w:color="auto"/>
            <w:left w:val="none" w:sz="0" w:space="0" w:color="auto"/>
            <w:bottom w:val="none" w:sz="0" w:space="0" w:color="auto"/>
            <w:right w:val="none" w:sz="0" w:space="0" w:color="auto"/>
          </w:divBdr>
        </w:div>
        <w:div w:id="1239048983">
          <w:marLeft w:val="1685"/>
          <w:marRight w:val="0"/>
          <w:marTop w:val="58"/>
          <w:marBottom w:val="0"/>
          <w:divBdr>
            <w:top w:val="none" w:sz="0" w:space="0" w:color="auto"/>
            <w:left w:val="none" w:sz="0" w:space="0" w:color="auto"/>
            <w:bottom w:val="none" w:sz="0" w:space="0" w:color="auto"/>
            <w:right w:val="none" w:sz="0" w:space="0" w:color="auto"/>
          </w:divBdr>
        </w:div>
      </w:divsChild>
    </w:div>
    <w:div w:id="528492411">
      <w:bodyDiv w:val="1"/>
      <w:marLeft w:val="0"/>
      <w:marRight w:val="0"/>
      <w:marTop w:val="0"/>
      <w:marBottom w:val="0"/>
      <w:divBdr>
        <w:top w:val="none" w:sz="0" w:space="0" w:color="auto"/>
        <w:left w:val="none" w:sz="0" w:space="0" w:color="auto"/>
        <w:bottom w:val="none" w:sz="0" w:space="0" w:color="auto"/>
        <w:right w:val="none" w:sz="0" w:space="0" w:color="auto"/>
      </w:divBdr>
      <w:divsChild>
        <w:div w:id="1769813858">
          <w:marLeft w:val="1310"/>
          <w:marRight w:val="0"/>
          <w:marTop w:val="58"/>
          <w:marBottom w:val="0"/>
          <w:divBdr>
            <w:top w:val="none" w:sz="0" w:space="0" w:color="auto"/>
            <w:left w:val="none" w:sz="0" w:space="0" w:color="auto"/>
            <w:bottom w:val="none" w:sz="0" w:space="0" w:color="auto"/>
            <w:right w:val="none" w:sz="0" w:space="0" w:color="auto"/>
          </w:divBdr>
        </w:div>
        <w:div w:id="177544920">
          <w:marLeft w:val="1685"/>
          <w:marRight w:val="0"/>
          <w:marTop w:val="58"/>
          <w:marBottom w:val="0"/>
          <w:divBdr>
            <w:top w:val="none" w:sz="0" w:space="0" w:color="auto"/>
            <w:left w:val="none" w:sz="0" w:space="0" w:color="auto"/>
            <w:bottom w:val="none" w:sz="0" w:space="0" w:color="auto"/>
            <w:right w:val="none" w:sz="0" w:space="0" w:color="auto"/>
          </w:divBdr>
        </w:div>
        <w:div w:id="106396251">
          <w:marLeft w:val="1685"/>
          <w:marRight w:val="0"/>
          <w:marTop w:val="58"/>
          <w:marBottom w:val="0"/>
          <w:divBdr>
            <w:top w:val="none" w:sz="0" w:space="0" w:color="auto"/>
            <w:left w:val="none" w:sz="0" w:space="0" w:color="auto"/>
            <w:bottom w:val="none" w:sz="0" w:space="0" w:color="auto"/>
            <w:right w:val="none" w:sz="0" w:space="0" w:color="auto"/>
          </w:divBdr>
        </w:div>
        <w:div w:id="1515149143">
          <w:marLeft w:val="1310"/>
          <w:marRight w:val="0"/>
          <w:marTop w:val="58"/>
          <w:marBottom w:val="0"/>
          <w:divBdr>
            <w:top w:val="none" w:sz="0" w:space="0" w:color="auto"/>
            <w:left w:val="none" w:sz="0" w:space="0" w:color="auto"/>
            <w:bottom w:val="none" w:sz="0" w:space="0" w:color="auto"/>
            <w:right w:val="none" w:sz="0" w:space="0" w:color="auto"/>
          </w:divBdr>
        </w:div>
        <w:div w:id="636030727">
          <w:marLeft w:val="1685"/>
          <w:marRight w:val="0"/>
          <w:marTop w:val="58"/>
          <w:marBottom w:val="0"/>
          <w:divBdr>
            <w:top w:val="none" w:sz="0" w:space="0" w:color="auto"/>
            <w:left w:val="none" w:sz="0" w:space="0" w:color="auto"/>
            <w:bottom w:val="none" w:sz="0" w:space="0" w:color="auto"/>
            <w:right w:val="none" w:sz="0" w:space="0" w:color="auto"/>
          </w:divBdr>
        </w:div>
        <w:div w:id="538855412">
          <w:marLeft w:val="1685"/>
          <w:marRight w:val="0"/>
          <w:marTop w:val="58"/>
          <w:marBottom w:val="0"/>
          <w:divBdr>
            <w:top w:val="none" w:sz="0" w:space="0" w:color="auto"/>
            <w:left w:val="none" w:sz="0" w:space="0" w:color="auto"/>
            <w:bottom w:val="none" w:sz="0" w:space="0" w:color="auto"/>
            <w:right w:val="none" w:sz="0" w:space="0" w:color="auto"/>
          </w:divBdr>
        </w:div>
        <w:div w:id="805468130">
          <w:marLeft w:val="1310"/>
          <w:marRight w:val="0"/>
          <w:marTop w:val="58"/>
          <w:marBottom w:val="0"/>
          <w:divBdr>
            <w:top w:val="none" w:sz="0" w:space="0" w:color="auto"/>
            <w:left w:val="none" w:sz="0" w:space="0" w:color="auto"/>
            <w:bottom w:val="none" w:sz="0" w:space="0" w:color="auto"/>
            <w:right w:val="none" w:sz="0" w:space="0" w:color="auto"/>
          </w:divBdr>
        </w:div>
        <w:div w:id="1917855567">
          <w:marLeft w:val="1685"/>
          <w:marRight w:val="0"/>
          <w:marTop w:val="58"/>
          <w:marBottom w:val="0"/>
          <w:divBdr>
            <w:top w:val="none" w:sz="0" w:space="0" w:color="auto"/>
            <w:left w:val="none" w:sz="0" w:space="0" w:color="auto"/>
            <w:bottom w:val="none" w:sz="0" w:space="0" w:color="auto"/>
            <w:right w:val="none" w:sz="0" w:space="0" w:color="auto"/>
          </w:divBdr>
        </w:div>
        <w:div w:id="810681148">
          <w:marLeft w:val="1685"/>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0264117">
      <w:bodyDiv w:val="1"/>
      <w:marLeft w:val="0"/>
      <w:marRight w:val="0"/>
      <w:marTop w:val="0"/>
      <w:marBottom w:val="0"/>
      <w:divBdr>
        <w:top w:val="none" w:sz="0" w:space="0" w:color="auto"/>
        <w:left w:val="none" w:sz="0" w:space="0" w:color="auto"/>
        <w:bottom w:val="none" w:sz="0" w:space="0" w:color="auto"/>
        <w:right w:val="none" w:sz="0" w:space="0" w:color="auto"/>
      </w:divBdr>
      <w:divsChild>
        <w:div w:id="1501308324">
          <w:marLeft w:val="979"/>
          <w:marRight w:val="0"/>
          <w:marTop w:val="58"/>
          <w:marBottom w:val="0"/>
          <w:divBdr>
            <w:top w:val="none" w:sz="0" w:space="0" w:color="auto"/>
            <w:left w:val="none" w:sz="0" w:space="0" w:color="auto"/>
            <w:bottom w:val="none" w:sz="0" w:space="0" w:color="auto"/>
            <w:right w:val="none" w:sz="0" w:space="0" w:color="auto"/>
          </w:divBdr>
        </w:div>
      </w:divsChild>
    </w:div>
    <w:div w:id="565264011">
      <w:bodyDiv w:val="1"/>
      <w:marLeft w:val="0"/>
      <w:marRight w:val="0"/>
      <w:marTop w:val="0"/>
      <w:marBottom w:val="0"/>
      <w:divBdr>
        <w:top w:val="none" w:sz="0" w:space="0" w:color="auto"/>
        <w:left w:val="none" w:sz="0" w:space="0" w:color="auto"/>
        <w:bottom w:val="none" w:sz="0" w:space="0" w:color="auto"/>
        <w:right w:val="none" w:sz="0" w:space="0" w:color="auto"/>
      </w:divBdr>
      <w:divsChild>
        <w:div w:id="760561412">
          <w:marLeft w:val="936"/>
          <w:marRight w:val="0"/>
          <w:marTop w:val="77"/>
          <w:marBottom w:val="0"/>
          <w:divBdr>
            <w:top w:val="none" w:sz="0" w:space="0" w:color="auto"/>
            <w:left w:val="none" w:sz="0" w:space="0" w:color="auto"/>
            <w:bottom w:val="none" w:sz="0" w:space="0" w:color="auto"/>
            <w:right w:val="none" w:sz="0" w:space="0" w:color="auto"/>
          </w:divBdr>
        </w:div>
        <w:div w:id="949551382">
          <w:marLeft w:val="1310"/>
          <w:marRight w:val="0"/>
          <w:marTop w:val="67"/>
          <w:marBottom w:val="0"/>
          <w:divBdr>
            <w:top w:val="none" w:sz="0" w:space="0" w:color="auto"/>
            <w:left w:val="none" w:sz="0" w:space="0" w:color="auto"/>
            <w:bottom w:val="none" w:sz="0" w:space="0" w:color="auto"/>
            <w:right w:val="none" w:sz="0" w:space="0" w:color="auto"/>
          </w:divBdr>
        </w:div>
      </w:divsChild>
    </w:div>
    <w:div w:id="567499623">
      <w:bodyDiv w:val="1"/>
      <w:marLeft w:val="0"/>
      <w:marRight w:val="0"/>
      <w:marTop w:val="0"/>
      <w:marBottom w:val="0"/>
      <w:divBdr>
        <w:top w:val="none" w:sz="0" w:space="0" w:color="auto"/>
        <w:left w:val="none" w:sz="0" w:space="0" w:color="auto"/>
        <w:bottom w:val="none" w:sz="0" w:space="0" w:color="auto"/>
        <w:right w:val="none" w:sz="0" w:space="0" w:color="auto"/>
      </w:divBdr>
      <w:divsChild>
        <w:div w:id="1053582618">
          <w:marLeft w:val="1310"/>
          <w:marRight w:val="0"/>
          <w:marTop w:val="67"/>
          <w:marBottom w:val="0"/>
          <w:divBdr>
            <w:top w:val="none" w:sz="0" w:space="0" w:color="auto"/>
            <w:left w:val="none" w:sz="0" w:space="0" w:color="auto"/>
            <w:bottom w:val="none" w:sz="0" w:space="0" w:color="auto"/>
            <w:right w:val="none" w:sz="0" w:space="0" w:color="auto"/>
          </w:divBdr>
        </w:div>
        <w:div w:id="226190789">
          <w:marLeft w:val="1310"/>
          <w:marRight w:val="0"/>
          <w:marTop w:val="67"/>
          <w:marBottom w:val="0"/>
          <w:divBdr>
            <w:top w:val="none" w:sz="0" w:space="0" w:color="auto"/>
            <w:left w:val="none" w:sz="0" w:space="0" w:color="auto"/>
            <w:bottom w:val="none" w:sz="0" w:space="0" w:color="auto"/>
            <w:right w:val="none" w:sz="0" w:space="0" w:color="auto"/>
          </w:divBdr>
        </w:div>
        <w:div w:id="1964186208">
          <w:marLeft w:val="1685"/>
          <w:marRight w:val="0"/>
          <w:marTop w:val="58"/>
          <w:marBottom w:val="0"/>
          <w:divBdr>
            <w:top w:val="none" w:sz="0" w:space="0" w:color="auto"/>
            <w:left w:val="none" w:sz="0" w:space="0" w:color="auto"/>
            <w:bottom w:val="none" w:sz="0" w:space="0" w:color="auto"/>
            <w:right w:val="none" w:sz="0" w:space="0" w:color="auto"/>
          </w:divBdr>
        </w:div>
        <w:div w:id="764883602">
          <w:marLeft w:val="1685"/>
          <w:marRight w:val="0"/>
          <w:marTop w:val="58"/>
          <w:marBottom w:val="0"/>
          <w:divBdr>
            <w:top w:val="none" w:sz="0" w:space="0" w:color="auto"/>
            <w:left w:val="none" w:sz="0" w:space="0" w:color="auto"/>
            <w:bottom w:val="none" w:sz="0" w:space="0" w:color="auto"/>
            <w:right w:val="none" w:sz="0" w:space="0" w:color="auto"/>
          </w:divBdr>
        </w:div>
        <w:div w:id="1702785583">
          <w:marLeft w:val="1310"/>
          <w:marRight w:val="0"/>
          <w:marTop w:val="67"/>
          <w:marBottom w:val="0"/>
          <w:divBdr>
            <w:top w:val="none" w:sz="0" w:space="0" w:color="auto"/>
            <w:left w:val="none" w:sz="0" w:space="0" w:color="auto"/>
            <w:bottom w:val="none" w:sz="0" w:space="0" w:color="auto"/>
            <w:right w:val="none" w:sz="0" w:space="0" w:color="auto"/>
          </w:divBdr>
        </w:div>
        <w:div w:id="1876193665">
          <w:marLeft w:val="1685"/>
          <w:marRight w:val="0"/>
          <w:marTop w:val="58"/>
          <w:marBottom w:val="0"/>
          <w:divBdr>
            <w:top w:val="none" w:sz="0" w:space="0" w:color="auto"/>
            <w:left w:val="none" w:sz="0" w:space="0" w:color="auto"/>
            <w:bottom w:val="none" w:sz="0" w:space="0" w:color="auto"/>
            <w:right w:val="none" w:sz="0" w:space="0" w:color="auto"/>
          </w:divBdr>
        </w:div>
        <w:div w:id="1317567981">
          <w:marLeft w:val="1685"/>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1238915">
      <w:bodyDiv w:val="1"/>
      <w:marLeft w:val="0"/>
      <w:marRight w:val="0"/>
      <w:marTop w:val="0"/>
      <w:marBottom w:val="0"/>
      <w:divBdr>
        <w:top w:val="none" w:sz="0" w:space="0" w:color="auto"/>
        <w:left w:val="none" w:sz="0" w:space="0" w:color="auto"/>
        <w:bottom w:val="none" w:sz="0" w:space="0" w:color="auto"/>
        <w:right w:val="none" w:sz="0" w:space="0" w:color="auto"/>
      </w:divBdr>
      <w:divsChild>
        <w:div w:id="269317792">
          <w:marLeft w:val="1310"/>
          <w:marRight w:val="0"/>
          <w:marTop w:val="58"/>
          <w:marBottom w:val="0"/>
          <w:divBdr>
            <w:top w:val="none" w:sz="0" w:space="0" w:color="auto"/>
            <w:left w:val="none" w:sz="0" w:space="0" w:color="auto"/>
            <w:bottom w:val="none" w:sz="0" w:space="0" w:color="auto"/>
            <w:right w:val="none" w:sz="0" w:space="0" w:color="auto"/>
          </w:divBdr>
        </w:div>
        <w:div w:id="1458528033">
          <w:marLeft w:val="1685"/>
          <w:marRight w:val="0"/>
          <w:marTop w:val="58"/>
          <w:marBottom w:val="0"/>
          <w:divBdr>
            <w:top w:val="none" w:sz="0" w:space="0" w:color="auto"/>
            <w:left w:val="none" w:sz="0" w:space="0" w:color="auto"/>
            <w:bottom w:val="none" w:sz="0" w:space="0" w:color="auto"/>
            <w:right w:val="none" w:sz="0" w:space="0" w:color="auto"/>
          </w:divBdr>
        </w:div>
      </w:divsChild>
    </w:div>
    <w:div w:id="580795988">
      <w:bodyDiv w:val="1"/>
      <w:marLeft w:val="0"/>
      <w:marRight w:val="0"/>
      <w:marTop w:val="0"/>
      <w:marBottom w:val="0"/>
      <w:divBdr>
        <w:top w:val="none" w:sz="0" w:space="0" w:color="auto"/>
        <w:left w:val="none" w:sz="0" w:space="0" w:color="auto"/>
        <w:bottom w:val="none" w:sz="0" w:space="0" w:color="auto"/>
        <w:right w:val="none" w:sz="0" w:space="0" w:color="auto"/>
      </w:divBdr>
      <w:divsChild>
        <w:div w:id="1873879349">
          <w:marLeft w:val="1310"/>
          <w:marRight w:val="0"/>
          <w:marTop w:val="58"/>
          <w:marBottom w:val="0"/>
          <w:divBdr>
            <w:top w:val="none" w:sz="0" w:space="0" w:color="auto"/>
            <w:left w:val="none" w:sz="0" w:space="0" w:color="auto"/>
            <w:bottom w:val="none" w:sz="0" w:space="0" w:color="auto"/>
            <w:right w:val="none" w:sz="0" w:space="0" w:color="auto"/>
          </w:divBdr>
        </w:div>
        <w:div w:id="595753330">
          <w:marLeft w:val="1685"/>
          <w:marRight w:val="0"/>
          <w:marTop w:val="58"/>
          <w:marBottom w:val="0"/>
          <w:divBdr>
            <w:top w:val="none" w:sz="0" w:space="0" w:color="auto"/>
            <w:left w:val="none" w:sz="0" w:space="0" w:color="auto"/>
            <w:bottom w:val="none" w:sz="0" w:space="0" w:color="auto"/>
            <w:right w:val="none" w:sz="0" w:space="0" w:color="auto"/>
          </w:divBdr>
        </w:div>
        <w:div w:id="22637897">
          <w:marLeft w:val="1685"/>
          <w:marRight w:val="0"/>
          <w:marTop w:val="53"/>
          <w:marBottom w:val="0"/>
          <w:divBdr>
            <w:top w:val="none" w:sz="0" w:space="0" w:color="auto"/>
            <w:left w:val="none" w:sz="0" w:space="0" w:color="auto"/>
            <w:bottom w:val="none" w:sz="0" w:space="0" w:color="auto"/>
            <w:right w:val="none" w:sz="0" w:space="0" w:color="auto"/>
          </w:divBdr>
        </w:div>
      </w:divsChild>
    </w:div>
    <w:div w:id="602807350">
      <w:bodyDiv w:val="1"/>
      <w:marLeft w:val="0"/>
      <w:marRight w:val="0"/>
      <w:marTop w:val="0"/>
      <w:marBottom w:val="0"/>
      <w:divBdr>
        <w:top w:val="none" w:sz="0" w:space="0" w:color="auto"/>
        <w:left w:val="none" w:sz="0" w:space="0" w:color="auto"/>
        <w:bottom w:val="none" w:sz="0" w:space="0" w:color="auto"/>
        <w:right w:val="none" w:sz="0" w:space="0" w:color="auto"/>
      </w:divBdr>
      <w:divsChild>
        <w:div w:id="995913293">
          <w:marLeft w:val="2059"/>
          <w:marRight w:val="0"/>
          <w:marTop w:val="48"/>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5871753">
      <w:bodyDiv w:val="1"/>
      <w:marLeft w:val="0"/>
      <w:marRight w:val="0"/>
      <w:marTop w:val="0"/>
      <w:marBottom w:val="0"/>
      <w:divBdr>
        <w:top w:val="none" w:sz="0" w:space="0" w:color="auto"/>
        <w:left w:val="none" w:sz="0" w:space="0" w:color="auto"/>
        <w:bottom w:val="none" w:sz="0" w:space="0" w:color="auto"/>
        <w:right w:val="none" w:sz="0" w:space="0" w:color="auto"/>
      </w:divBdr>
      <w:divsChild>
        <w:div w:id="1570073098">
          <w:marLeft w:val="936"/>
          <w:marRight w:val="0"/>
          <w:marTop w:val="77"/>
          <w:marBottom w:val="0"/>
          <w:divBdr>
            <w:top w:val="none" w:sz="0" w:space="0" w:color="auto"/>
            <w:left w:val="none" w:sz="0" w:space="0" w:color="auto"/>
            <w:bottom w:val="none" w:sz="0" w:space="0" w:color="auto"/>
            <w:right w:val="none" w:sz="0" w:space="0" w:color="auto"/>
          </w:divBdr>
        </w:div>
        <w:div w:id="914555996">
          <w:marLeft w:val="1310"/>
          <w:marRight w:val="0"/>
          <w:marTop w:val="67"/>
          <w:marBottom w:val="0"/>
          <w:divBdr>
            <w:top w:val="none" w:sz="0" w:space="0" w:color="auto"/>
            <w:left w:val="none" w:sz="0" w:space="0" w:color="auto"/>
            <w:bottom w:val="none" w:sz="0" w:space="0" w:color="auto"/>
            <w:right w:val="none" w:sz="0" w:space="0" w:color="auto"/>
          </w:divBdr>
        </w:div>
        <w:div w:id="1548567374">
          <w:marLeft w:val="1310"/>
          <w:marRight w:val="0"/>
          <w:marTop w:val="67"/>
          <w:marBottom w:val="0"/>
          <w:divBdr>
            <w:top w:val="none" w:sz="0" w:space="0" w:color="auto"/>
            <w:left w:val="none" w:sz="0" w:space="0" w:color="auto"/>
            <w:bottom w:val="none" w:sz="0" w:space="0" w:color="auto"/>
            <w:right w:val="none" w:sz="0" w:space="0" w:color="auto"/>
          </w:divBdr>
        </w:div>
      </w:divsChild>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2856136">
      <w:bodyDiv w:val="1"/>
      <w:marLeft w:val="0"/>
      <w:marRight w:val="0"/>
      <w:marTop w:val="0"/>
      <w:marBottom w:val="0"/>
      <w:divBdr>
        <w:top w:val="none" w:sz="0" w:space="0" w:color="auto"/>
        <w:left w:val="none" w:sz="0" w:space="0" w:color="auto"/>
        <w:bottom w:val="none" w:sz="0" w:space="0" w:color="auto"/>
        <w:right w:val="none" w:sz="0" w:space="0" w:color="auto"/>
      </w:divBdr>
      <w:divsChild>
        <w:div w:id="1190488025">
          <w:marLeft w:val="1310"/>
          <w:marRight w:val="0"/>
          <w:marTop w:val="58"/>
          <w:marBottom w:val="0"/>
          <w:divBdr>
            <w:top w:val="none" w:sz="0" w:space="0" w:color="auto"/>
            <w:left w:val="none" w:sz="0" w:space="0" w:color="auto"/>
            <w:bottom w:val="none" w:sz="0" w:space="0" w:color="auto"/>
            <w:right w:val="none" w:sz="0" w:space="0" w:color="auto"/>
          </w:divBdr>
        </w:div>
        <w:div w:id="944265694">
          <w:marLeft w:val="1685"/>
          <w:marRight w:val="0"/>
          <w:marTop w:val="58"/>
          <w:marBottom w:val="0"/>
          <w:divBdr>
            <w:top w:val="none" w:sz="0" w:space="0" w:color="auto"/>
            <w:left w:val="none" w:sz="0" w:space="0" w:color="auto"/>
            <w:bottom w:val="none" w:sz="0" w:space="0" w:color="auto"/>
            <w:right w:val="none" w:sz="0" w:space="0" w:color="auto"/>
          </w:divBdr>
        </w:div>
        <w:div w:id="2060663184">
          <w:marLeft w:val="1685"/>
          <w:marRight w:val="0"/>
          <w:marTop w:val="58"/>
          <w:marBottom w:val="0"/>
          <w:divBdr>
            <w:top w:val="none" w:sz="0" w:space="0" w:color="auto"/>
            <w:left w:val="none" w:sz="0" w:space="0" w:color="auto"/>
            <w:bottom w:val="none" w:sz="0" w:space="0" w:color="auto"/>
            <w:right w:val="none" w:sz="0" w:space="0" w:color="auto"/>
          </w:divBdr>
        </w:div>
        <w:div w:id="684477617">
          <w:marLeft w:val="1685"/>
          <w:marRight w:val="0"/>
          <w:marTop w:val="58"/>
          <w:marBottom w:val="0"/>
          <w:divBdr>
            <w:top w:val="none" w:sz="0" w:space="0" w:color="auto"/>
            <w:left w:val="none" w:sz="0" w:space="0" w:color="auto"/>
            <w:bottom w:val="none" w:sz="0" w:space="0" w:color="auto"/>
            <w:right w:val="none" w:sz="0" w:space="0" w:color="auto"/>
          </w:divBdr>
        </w:div>
        <w:div w:id="360669964">
          <w:marLeft w:val="1310"/>
          <w:marRight w:val="0"/>
          <w:marTop w:val="58"/>
          <w:marBottom w:val="0"/>
          <w:divBdr>
            <w:top w:val="none" w:sz="0" w:space="0" w:color="auto"/>
            <w:left w:val="none" w:sz="0" w:space="0" w:color="auto"/>
            <w:bottom w:val="none" w:sz="0" w:space="0" w:color="auto"/>
            <w:right w:val="none" w:sz="0" w:space="0" w:color="auto"/>
          </w:divBdr>
        </w:div>
        <w:div w:id="1268348205">
          <w:marLeft w:val="1685"/>
          <w:marRight w:val="0"/>
          <w:marTop w:val="58"/>
          <w:marBottom w:val="0"/>
          <w:divBdr>
            <w:top w:val="none" w:sz="0" w:space="0" w:color="auto"/>
            <w:left w:val="none" w:sz="0" w:space="0" w:color="auto"/>
            <w:bottom w:val="none" w:sz="0" w:space="0" w:color="auto"/>
            <w:right w:val="none" w:sz="0" w:space="0" w:color="auto"/>
          </w:divBdr>
        </w:div>
        <w:div w:id="1278874932">
          <w:marLeft w:val="1685"/>
          <w:marRight w:val="0"/>
          <w:marTop w:val="58"/>
          <w:marBottom w:val="0"/>
          <w:divBdr>
            <w:top w:val="none" w:sz="0" w:space="0" w:color="auto"/>
            <w:left w:val="none" w:sz="0" w:space="0" w:color="auto"/>
            <w:bottom w:val="none" w:sz="0" w:space="0" w:color="auto"/>
            <w:right w:val="none" w:sz="0" w:space="0" w:color="auto"/>
          </w:divBdr>
        </w:div>
        <w:div w:id="2010981478">
          <w:marLeft w:val="936"/>
          <w:marRight w:val="0"/>
          <w:marTop w:val="77"/>
          <w:marBottom w:val="0"/>
          <w:divBdr>
            <w:top w:val="none" w:sz="0" w:space="0" w:color="auto"/>
            <w:left w:val="none" w:sz="0" w:space="0" w:color="auto"/>
            <w:bottom w:val="none" w:sz="0" w:space="0" w:color="auto"/>
            <w:right w:val="none" w:sz="0" w:space="0" w:color="auto"/>
          </w:divBdr>
        </w:div>
        <w:div w:id="341593614">
          <w:marLeft w:val="1310"/>
          <w:marRight w:val="0"/>
          <w:marTop w:val="58"/>
          <w:marBottom w:val="0"/>
          <w:divBdr>
            <w:top w:val="none" w:sz="0" w:space="0" w:color="auto"/>
            <w:left w:val="none" w:sz="0" w:space="0" w:color="auto"/>
            <w:bottom w:val="none" w:sz="0" w:space="0" w:color="auto"/>
            <w:right w:val="none" w:sz="0" w:space="0" w:color="auto"/>
          </w:divBdr>
        </w:div>
        <w:div w:id="810513520">
          <w:marLeft w:val="1310"/>
          <w:marRight w:val="0"/>
          <w:marTop w:val="58"/>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1718245">
      <w:bodyDiv w:val="1"/>
      <w:marLeft w:val="0"/>
      <w:marRight w:val="0"/>
      <w:marTop w:val="0"/>
      <w:marBottom w:val="0"/>
      <w:divBdr>
        <w:top w:val="none" w:sz="0" w:space="0" w:color="auto"/>
        <w:left w:val="none" w:sz="0" w:space="0" w:color="auto"/>
        <w:bottom w:val="none" w:sz="0" w:space="0" w:color="auto"/>
        <w:right w:val="none" w:sz="0" w:space="0" w:color="auto"/>
      </w:divBdr>
      <w:divsChild>
        <w:div w:id="1631280536">
          <w:marLeft w:val="1685"/>
          <w:marRight w:val="0"/>
          <w:marTop w:val="58"/>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9192123">
      <w:bodyDiv w:val="1"/>
      <w:marLeft w:val="0"/>
      <w:marRight w:val="0"/>
      <w:marTop w:val="0"/>
      <w:marBottom w:val="0"/>
      <w:divBdr>
        <w:top w:val="none" w:sz="0" w:space="0" w:color="auto"/>
        <w:left w:val="none" w:sz="0" w:space="0" w:color="auto"/>
        <w:bottom w:val="none" w:sz="0" w:space="0" w:color="auto"/>
        <w:right w:val="none" w:sz="0" w:space="0" w:color="auto"/>
      </w:divBdr>
      <w:divsChild>
        <w:div w:id="1677804560">
          <w:marLeft w:val="2059"/>
          <w:marRight w:val="0"/>
          <w:marTop w:val="48"/>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1467220">
      <w:bodyDiv w:val="1"/>
      <w:marLeft w:val="0"/>
      <w:marRight w:val="0"/>
      <w:marTop w:val="0"/>
      <w:marBottom w:val="0"/>
      <w:divBdr>
        <w:top w:val="none" w:sz="0" w:space="0" w:color="auto"/>
        <w:left w:val="none" w:sz="0" w:space="0" w:color="auto"/>
        <w:bottom w:val="none" w:sz="0" w:space="0" w:color="auto"/>
        <w:right w:val="none" w:sz="0" w:space="0" w:color="auto"/>
      </w:divBdr>
      <w:divsChild>
        <w:div w:id="1677077184">
          <w:marLeft w:val="1685"/>
          <w:marRight w:val="0"/>
          <w:marTop w:val="48"/>
          <w:marBottom w:val="0"/>
          <w:divBdr>
            <w:top w:val="none" w:sz="0" w:space="0" w:color="auto"/>
            <w:left w:val="none" w:sz="0" w:space="0" w:color="auto"/>
            <w:bottom w:val="none" w:sz="0" w:space="0" w:color="auto"/>
            <w:right w:val="none" w:sz="0" w:space="0" w:color="auto"/>
          </w:divBdr>
        </w:div>
        <w:div w:id="1451588791">
          <w:marLeft w:val="2059"/>
          <w:marRight w:val="0"/>
          <w:marTop w:val="38"/>
          <w:marBottom w:val="0"/>
          <w:divBdr>
            <w:top w:val="none" w:sz="0" w:space="0" w:color="auto"/>
            <w:left w:val="none" w:sz="0" w:space="0" w:color="auto"/>
            <w:bottom w:val="none" w:sz="0" w:space="0" w:color="auto"/>
            <w:right w:val="none" w:sz="0" w:space="0" w:color="auto"/>
          </w:divBdr>
        </w:div>
        <w:div w:id="1239166863">
          <w:marLeft w:val="2059"/>
          <w:marRight w:val="0"/>
          <w:marTop w:val="38"/>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2418823">
      <w:bodyDiv w:val="1"/>
      <w:marLeft w:val="0"/>
      <w:marRight w:val="0"/>
      <w:marTop w:val="0"/>
      <w:marBottom w:val="0"/>
      <w:divBdr>
        <w:top w:val="none" w:sz="0" w:space="0" w:color="auto"/>
        <w:left w:val="none" w:sz="0" w:space="0" w:color="auto"/>
        <w:bottom w:val="none" w:sz="0" w:space="0" w:color="auto"/>
        <w:right w:val="none" w:sz="0" w:space="0" w:color="auto"/>
      </w:divBdr>
      <w:divsChild>
        <w:div w:id="154079139">
          <w:marLeft w:val="1267"/>
          <w:marRight w:val="0"/>
          <w:marTop w:val="53"/>
          <w:marBottom w:val="0"/>
          <w:divBdr>
            <w:top w:val="none" w:sz="0" w:space="0" w:color="auto"/>
            <w:left w:val="none" w:sz="0" w:space="0" w:color="auto"/>
            <w:bottom w:val="none" w:sz="0" w:space="0" w:color="auto"/>
            <w:right w:val="none" w:sz="0" w:space="0" w:color="auto"/>
          </w:divBdr>
        </w:div>
        <w:div w:id="596982699">
          <w:marLeft w:val="1541"/>
          <w:marRight w:val="0"/>
          <w:marTop w:val="50"/>
          <w:marBottom w:val="0"/>
          <w:divBdr>
            <w:top w:val="none" w:sz="0" w:space="0" w:color="auto"/>
            <w:left w:val="none" w:sz="0" w:space="0" w:color="auto"/>
            <w:bottom w:val="none" w:sz="0" w:space="0" w:color="auto"/>
            <w:right w:val="none" w:sz="0" w:space="0" w:color="auto"/>
          </w:divBdr>
        </w:div>
        <w:div w:id="1069231022">
          <w:marLeft w:val="1829"/>
          <w:marRight w:val="0"/>
          <w:marTop w:val="48"/>
          <w:marBottom w:val="0"/>
          <w:divBdr>
            <w:top w:val="none" w:sz="0" w:space="0" w:color="auto"/>
            <w:left w:val="none" w:sz="0" w:space="0" w:color="auto"/>
            <w:bottom w:val="none" w:sz="0" w:space="0" w:color="auto"/>
            <w:right w:val="none" w:sz="0" w:space="0" w:color="auto"/>
          </w:divBdr>
        </w:div>
        <w:div w:id="2108650671">
          <w:marLeft w:val="1829"/>
          <w:marRight w:val="0"/>
          <w:marTop w:val="48"/>
          <w:marBottom w:val="0"/>
          <w:divBdr>
            <w:top w:val="none" w:sz="0" w:space="0" w:color="auto"/>
            <w:left w:val="none" w:sz="0" w:space="0" w:color="auto"/>
            <w:bottom w:val="none" w:sz="0" w:space="0" w:color="auto"/>
            <w:right w:val="none" w:sz="0" w:space="0" w:color="auto"/>
          </w:divBdr>
        </w:div>
        <w:div w:id="57095694">
          <w:marLeft w:val="1541"/>
          <w:marRight w:val="0"/>
          <w:marTop w:val="50"/>
          <w:marBottom w:val="0"/>
          <w:divBdr>
            <w:top w:val="none" w:sz="0" w:space="0" w:color="auto"/>
            <w:left w:val="none" w:sz="0" w:space="0" w:color="auto"/>
            <w:bottom w:val="none" w:sz="0" w:space="0" w:color="auto"/>
            <w:right w:val="none" w:sz="0" w:space="0" w:color="auto"/>
          </w:divBdr>
        </w:div>
        <w:div w:id="983854390">
          <w:marLeft w:val="1829"/>
          <w:marRight w:val="0"/>
          <w:marTop w:val="48"/>
          <w:marBottom w:val="0"/>
          <w:divBdr>
            <w:top w:val="none" w:sz="0" w:space="0" w:color="auto"/>
            <w:left w:val="none" w:sz="0" w:space="0" w:color="auto"/>
            <w:bottom w:val="none" w:sz="0" w:space="0" w:color="auto"/>
            <w:right w:val="none" w:sz="0" w:space="0" w:color="auto"/>
          </w:divBdr>
        </w:div>
        <w:div w:id="1572109068">
          <w:marLeft w:val="1829"/>
          <w:marRight w:val="0"/>
          <w:marTop w:val="48"/>
          <w:marBottom w:val="0"/>
          <w:divBdr>
            <w:top w:val="none" w:sz="0" w:space="0" w:color="auto"/>
            <w:left w:val="none" w:sz="0" w:space="0" w:color="auto"/>
            <w:bottom w:val="none" w:sz="0" w:space="0" w:color="auto"/>
            <w:right w:val="none" w:sz="0" w:space="0" w:color="auto"/>
          </w:divBdr>
        </w:div>
        <w:div w:id="1940872546">
          <w:marLeft w:val="1541"/>
          <w:marRight w:val="0"/>
          <w:marTop w:val="50"/>
          <w:marBottom w:val="0"/>
          <w:divBdr>
            <w:top w:val="none" w:sz="0" w:space="0" w:color="auto"/>
            <w:left w:val="none" w:sz="0" w:space="0" w:color="auto"/>
            <w:bottom w:val="none" w:sz="0" w:space="0" w:color="auto"/>
            <w:right w:val="none" w:sz="0" w:space="0" w:color="auto"/>
          </w:divBdr>
        </w:div>
        <w:div w:id="1422992561">
          <w:marLeft w:val="1829"/>
          <w:marRight w:val="0"/>
          <w:marTop w:val="48"/>
          <w:marBottom w:val="0"/>
          <w:divBdr>
            <w:top w:val="none" w:sz="0" w:space="0" w:color="auto"/>
            <w:left w:val="none" w:sz="0" w:space="0" w:color="auto"/>
            <w:bottom w:val="none" w:sz="0" w:space="0" w:color="auto"/>
            <w:right w:val="none" w:sz="0" w:space="0" w:color="auto"/>
          </w:divBdr>
        </w:div>
        <w:div w:id="213126197">
          <w:marLeft w:val="1829"/>
          <w:marRight w:val="0"/>
          <w:marTop w:val="48"/>
          <w:marBottom w:val="0"/>
          <w:divBdr>
            <w:top w:val="none" w:sz="0" w:space="0" w:color="auto"/>
            <w:left w:val="none" w:sz="0" w:space="0" w:color="auto"/>
            <w:bottom w:val="none" w:sz="0" w:space="0" w:color="auto"/>
            <w:right w:val="none" w:sz="0" w:space="0" w:color="auto"/>
          </w:divBdr>
        </w:div>
        <w:div w:id="811214945">
          <w:marLeft w:val="1541"/>
          <w:marRight w:val="0"/>
          <w:marTop w:val="50"/>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08457084">
      <w:bodyDiv w:val="1"/>
      <w:marLeft w:val="0"/>
      <w:marRight w:val="0"/>
      <w:marTop w:val="0"/>
      <w:marBottom w:val="0"/>
      <w:divBdr>
        <w:top w:val="none" w:sz="0" w:space="0" w:color="auto"/>
        <w:left w:val="none" w:sz="0" w:space="0" w:color="auto"/>
        <w:bottom w:val="none" w:sz="0" w:space="0" w:color="auto"/>
        <w:right w:val="none" w:sz="0" w:space="0" w:color="auto"/>
      </w:divBdr>
      <w:divsChild>
        <w:div w:id="1741899185">
          <w:marLeft w:val="1685"/>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439616">
      <w:bodyDiv w:val="1"/>
      <w:marLeft w:val="0"/>
      <w:marRight w:val="0"/>
      <w:marTop w:val="0"/>
      <w:marBottom w:val="0"/>
      <w:divBdr>
        <w:top w:val="none" w:sz="0" w:space="0" w:color="auto"/>
        <w:left w:val="none" w:sz="0" w:space="0" w:color="auto"/>
        <w:bottom w:val="none" w:sz="0" w:space="0" w:color="auto"/>
        <w:right w:val="none" w:sz="0" w:space="0" w:color="auto"/>
      </w:divBdr>
      <w:divsChild>
        <w:div w:id="1531995958">
          <w:marLeft w:val="1685"/>
          <w:marRight w:val="0"/>
          <w:marTop w:val="58"/>
          <w:marBottom w:val="0"/>
          <w:divBdr>
            <w:top w:val="none" w:sz="0" w:space="0" w:color="auto"/>
            <w:left w:val="none" w:sz="0" w:space="0" w:color="auto"/>
            <w:bottom w:val="none" w:sz="0" w:space="0" w:color="auto"/>
            <w:right w:val="none" w:sz="0" w:space="0" w:color="auto"/>
          </w:divBdr>
        </w:div>
        <w:div w:id="109788331">
          <w:marLeft w:val="2059"/>
          <w:marRight w:val="0"/>
          <w:marTop w:val="58"/>
          <w:marBottom w:val="0"/>
          <w:divBdr>
            <w:top w:val="none" w:sz="0" w:space="0" w:color="auto"/>
            <w:left w:val="none" w:sz="0" w:space="0" w:color="auto"/>
            <w:bottom w:val="none" w:sz="0" w:space="0" w:color="auto"/>
            <w:right w:val="none" w:sz="0" w:space="0" w:color="auto"/>
          </w:divBdr>
        </w:div>
        <w:div w:id="1580869215">
          <w:marLeft w:val="2059"/>
          <w:marRight w:val="0"/>
          <w:marTop w:val="58"/>
          <w:marBottom w:val="0"/>
          <w:divBdr>
            <w:top w:val="none" w:sz="0" w:space="0" w:color="auto"/>
            <w:left w:val="none" w:sz="0" w:space="0" w:color="auto"/>
            <w:bottom w:val="none" w:sz="0" w:space="0" w:color="auto"/>
            <w:right w:val="none" w:sz="0" w:space="0" w:color="auto"/>
          </w:divBdr>
        </w:div>
      </w:divsChild>
    </w:div>
    <w:div w:id="726030801">
      <w:bodyDiv w:val="1"/>
      <w:marLeft w:val="0"/>
      <w:marRight w:val="0"/>
      <w:marTop w:val="0"/>
      <w:marBottom w:val="0"/>
      <w:divBdr>
        <w:top w:val="none" w:sz="0" w:space="0" w:color="auto"/>
        <w:left w:val="none" w:sz="0" w:space="0" w:color="auto"/>
        <w:bottom w:val="none" w:sz="0" w:space="0" w:color="auto"/>
        <w:right w:val="none" w:sz="0" w:space="0" w:color="auto"/>
      </w:divBdr>
      <w:divsChild>
        <w:div w:id="535578850">
          <w:marLeft w:val="562"/>
          <w:marRight w:val="0"/>
          <w:marTop w:val="67"/>
          <w:marBottom w:val="0"/>
          <w:divBdr>
            <w:top w:val="none" w:sz="0" w:space="0" w:color="auto"/>
            <w:left w:val="none" w:sz="0" w:space="0" w:color="auto"/>
            <w:bottom w:val="none" w:sz="0" w:space="0" w:color="auto"/>
            <w:right w:val="none" w:sz="0" w:space="0" w:color="auto"/>
          </w:divBdr>
        </w:div>
      </w:divsChild>
    </w:div>
    <w:div w:id="730422835">
      <w:bodyDiv w:val="1"/>
      <w:marLeft w:val="0"/>
      <w:marRight w:val="0"/>
      <w:marTop w:val="0"/>
      <w:marBottom w:val="0"/>
      <w:divBdr>
        <w:top w:val="none" w:sz="0" w:space="0" w:color="auto"/>
        <w:left w:val="none" w:sz="0" w:space="0" w:color="auto"/>
        <w:bottom w:val="none" w:sz="0" w:space="0" w:color="auto"/>
        <w:right w:val="none" w:sz="0" w:space="0" w:color="auto"/>
      </w:divBdr>
      <w:divsChild>
        <w:div w:id="1362051648">
          <w:marLeft w:val="1541"/>
          <w:marRight w:val="0"/>
          <w:marTop w:val="50"/>
          <w:marBottom w:val="0"/>
          <w:divBdr>
            <w:top w:val="none" w:sz="0" w:space="0" w:color="auto"/>
            <w:left w:val="none" w:sz="0" w:space="0" w:color="auto"/>
            <w:bottom w:val="none" w:sz="0" w:space="0" w:color="auto"/>
            <w:right w:val="none" w:sz="0" w:space="0" w:color="auto"/>
          </w:divBdr>
        </w:div>
      </w:divsChild>
    </w:div>
    <w:div w:id="760295834">
      <w:bodyDiv w:val="1"/>
      <w:marLeft w:val="0"/>
      <w:marRight w:val="0"/>
      <w:marTop w:val="0"/>
      <w:marBottom w:val="0"/>
      <w:divBdr>
        <w:top w:val="none" w:sz="0" w:space="0" w:color="auto"/>
        <w:left w:val="none" w:sz="0" w:space="0" w:color="auto"/>
        <w:bottom w:val="none" w:sz="0" w:space="0" w:color="auto"/>
        <w:right w:val="none" w:sz="0" w:space="0" w:color="auto"/>
      </w:divBdr>
      <w:divsChild>
        <w:div w:id="1278219994">
          <w:marLeft w:val="1685"/>
          <w:marRight w:val="0"/>
          <w:marTop w:val="58"/>
          <w:marBottom w:val="0"/>
          <w:divBdr>
            <w:top w:val="none" w:sz="0" w:space="0" w:color="auto"/>
            <w:left w:val="none" w:sz="0" w:space="0" w:color="auto"/>
            <w:bottom w:val="none" w:sz="0" w:space="0" w:color="auto"/>
            <w:right w:val="none" w:sz="0" w:space="0" w:color="auto"/>
          </w:divBdr>
        </w:div>
      </w:divsChild>
    </w:div>
    <w:div w:id="764304067">
      <w:bodyDiv w:val="1"/>
      <w:marLeft w:val="0"/>
      <w:marRight w:val="0"/>
      <w:marTop w:val="0"/>
      <w:marBottom w:val="0"/>
      <w:divBdr>
        <w:top w:val="none" w:sz="0" w:space="0" w:color="auto"/>
        <w:left w:val="none" w:sz="0" w:space="0" w:color="auto"/>
        <w:bottom w:val="none" w:sz="0" w:space="0" w:color="auto"/>
        <w:right w:val="none" w:sz="0" w:space="0" w:color="auto"/>
      </w:divBdr>
      <w:divsChild>
        <w:div w:id="869149760">
          <w:marLeft w:val="1267"/>
          <w:marRight w:val="0"/>
          <w:marTop w:val="53"/>
          <w:marBottom w:val="0"/>
          <w:divBdr>
            <w:top w:val="none" w:sz="0" w:space="0" w:color="auto"/>
            <w:left w:val="none" w:sz="0" w:space="0" w:color="auto"/>
            <w:bottom w:val="none" w:sz="0" w:space="0" w:color="auto"/>
            <w:right w:val="none" w:sz="0" w:space="0" w:color="auto"/>
          </w:divBdr>
        </w:div>
        <w:div w:id="166867449">
          <w:marLeft w:val="1267"/>
          <w:marRight w:val="0"/>
          <w:marTop w:val="53"/>
          <w:marBottom w:val="0"/>
          <w:divBdr>
            <w:top w:val="none" w:sz="0" w:space="0" w:color="auto"/>
            <w:left w:val="none" w:sz="0" w:space="0" w:color="auto"/>
            <w:bottom w:val="none" w:sz="0" w:space="0" w:color="auto"/>
            <w:right w:val="none" w:sz="0" w:space="0" w:color="auto"/>
          </w:divBdr>
        </w:div>
      </w:divsChild>
    </w:div>
    <w:div w:id="772824317">
      <w:bodyDiv w:val="1"/>
      <w:marLeft w:val="0"/>
      <w:marRight w:val="0"/>
      <w:marTop w:val="0"/>
      <w:marBottom w:val="0"/>
      <w:divBdr>
        <w:top w:val="none" w:sz="0" w:space="0" w:color="auto"/>
        <w:left w:val="none" w:sz="0" w:space="0" w:color="auto"/>
        <w:bottom w:val="none" w:sz="0" w:space="0" w:color="auto"/>
        <w:right w:val="none" w:sz="0" w:space="0" w:color="auto"/>
      </w:divBdr>
      <w:divsChild>
        <w:div w:id="1683509949">
          <w:marLeft w:val="562"/>
          <w:marRight w:val="0"/>
          <w:marTop w:val="67"/>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4756563">
      <w:bodyDiv w:val="1"/>
      <w:marLeft w:val="0"/>
      <w:marRight w:val="0"/>
      <w:marTop w:val="0"/>
      <w:marBottom w:val="0"/>
      <w:divBdr>
        <w:top w:val="none" w:sz="0" w:space="0" w:color="auto"/>
        <w:left w:val="none" w:sz="0" w:space="0" w:color="auto"/>
        <w:bottom w:val="none" w:sz="0" w:space="0" w:color="auto"/>
        <w:right w:val="none" w:sz="0" w:space="0" w:color="auto"/>
      </w:divBdr>
      <w:divsChild>
        <w:div w:id="2051418922">
          <w:marLeft w:val="1310"/>
          <w:marRight w:val="0"/>
          <w:marTop w:val="58"/>
          <w:marBottom w:val="0"/>
          <w:divBdr>
            <w:top w:val="none" w:sz="0" w:space="0" w:color="auto"/>
            <w:left w:val="none" w:sz="0" w:space="0" w:color="auto"/>
            <w:bottom w:val="none" w:sz="0" w:space="0" w:color="auto"/>
            <w:right w:val="none" w:sz="0" w:space="0" w:color="auto"/>
          </w:divBdr>
        </w:div>
        <w:div w:id="1217669016">
          <w:marLeft w:val="1310"/>
          <w:marRight w:val="0"/>
          <w:marTop w:val="58"/>
          <w:marBottom w:val="0"/>
          <w:divBdr>
            <w:top w:val="none" w:sz="0" w:space="0" w:color="auto"/>
            <w:left w:val="none" w:sz="0" w:space="0" w:color="auto"/>
            <w:bottom w:val="none" w:sz="0" w:space="0" w:color="auto"/>
            <w:right w:val="none" w:sz="0" w:space="0" w:color="auto"/>
          </w:divBdr>
        </w:div>
        <w:div w:id="903377148">
          <w:marLeft w:val="1685"/>
          <w:marRight w:val="0"/>
          <w:marTop w:val="58"/>
          <w:marBottom w:val="0"/>
          <w:divBdr>
            <w:top w:val="none" w:sz="0" w:space="0" w:color="auto"/>
            <w:left w:val="none" w:sz="0" w:space="0" w:color="auto"/>
            <w:bottom w:val="none" w:sz="0" w:space="0" w:color="auto"/>
            <w:right w:val="none" w:sz="0" w:space="0" w:color="auto"/>
          </w:divBdr>
        </w:div>
      </w:divsChild>
    </w:div>
    <w:div w:id="796262509">
      <w:bodyDiv w:val="1"/>
      <w:marLeft w:val="0"/>
      <w:marRight w:val="0"/>
      <w:marTop w:val="0"/>
      <w:marBottom w:val="0"/>
      <w:divBdr>
        <w:top w:val="none" w:sz="0" w:space="0" w:color="auto"/>
        <w:left w:val="none" w:sz="0" w:space="0" w:color="auto"/>
        <w:bottom w:val="none" w:sz="0" w:space="0" w:color="auto"/>
        <w:right w:val="none" w:sz="0" w:space="0" w:color="auto"/>
      </w:divBdr>
      <w:divsChild>
        <w:div w:id="802577919">
          <w:marLeft w:val="1685"/>
          <w:marRight w:val="0"/>
          <w:marTop w:val="48"/>
          <w:marBottom w:val="0"/>
          <w:divBdr>
            <w:top w:val="none" w:sz="0" w:space="0" w:color="auto"/>
            <w:left w:val="none" w:sz="0" w:space="0" w:color="auto"/>
            <w:bottom w:val="none" w:sz="0" w:space="0" w:color="auto"/>
            <w:right w:val="none" w:sz="0" w:space="0" w:color="auto"/>
          </w:divBdr>
        </w:div>
        <w:div w:id="988751162">
          <w:marLeft w:val="2059"/>
          <w:marRight w:val="0"/>
          <w:marTop w:val="48"/>
          <w:marBottom w:val="0"/>
          <w:divBdr>
            <w:top w:val="none" w:sz="0" w:space="0" w:color="auto"/>
            <w:left w:val="none" w:sz="0" w:space="0" w:color="auto"/>
            <w:bottom w:val="none" w:sz="0" w:space="0" w:color="auto"/>
            <w:right w:val="none" w:sz="0" w:space="0" w:color="auto"/>
          </w:divBdr>
        </w:div>
      </w:divsChild>
    </w:div>
    <w:div w:id="796487059">
      <w:bodyDiv w:val="1"/>
      <w:marLeft w:val="0"/>
      <w:marRight w:val="0"/>
      <w:marTop w:val="0"/>
      <w:marBottom w:val="0"/>
      <w:divBdr>
        <w:top w:val="none" w:sz="0" w:space="0" w:color="auto"/>
        <w:left w:val="none" w:sz="0" w:space="0" w:color="auto"/>
        <w:bottom w:val="none" w:sz="0" w:space="0" w:color="auto"/>
        <w:right w:val="none" w:sz="0" w:space="0" w:color="auto"/>
      </w:divBdr>
      <w:divsChild>
        <w:div w:id="130368454">
          <w:marLeft w:val="2059"/>
          <w:marRight w:val="0"/>
          <w:marTop w:val="48"/>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3763832">
      <w:bodyDiv w:val="1"/>
      <w:marLeft w:val="0"/>
      <w:marRight w:val="0"/>
      <w:marTop w:val="0"/>
      <w:marBottom w:val="0"/>
      <w:divBdr>
        <w:top w:val="none" w:sz="0" w:space="0" w:color="auto"/>
        <w:left w:val="none" w:sz="0" w:space="0" w:color="auto"/>
        <w:bottom w:val="none" w:sz="0" w:space="0" w:color="auto"/>
        <w:right w:val="none" w:sz="0" w:space="0" w:color="auto"/>
      </w:divBdr>
      <w:divsChild>
        <w:div w:id="2074621888">
          <w:marLeft w:val="1685"/>
          <w:marRight w:val="0"/>
          <w:marTop w:val="58"/>
          <w:marBottom w:val="0"/>
          <w:divBdr>
            <w:top w:val="none" w:sz="0" w:space="0" w:color="auto"/>
            <w:left w:val="none" w:sz="0" w:space="0" w:color="auto"/>
            <w:bottom w:val="none" w:sz="0" w:space="0" w:color="auto"/>
            <w:right w:val="none" w:sz="0" w:space="0" w:color="auto"/>
          </w:divBdr>
        </w:div>
        <w:div w:id="91902653">
          <w:marLeft w:val="1685"/>
          <w:marRight w:val="0"/>
          <w:marTop w:val="58"/>
          <w:marBottom w:val="0"/>
          <w:divBdr>
            <w:top w:val="none" w:sz="0" w:space="0" w:color="auto"/>
            <w:left w:val="none" w:sz="0" w:space="0" w:color="auto"/>
            <w:bottom w:val="none" w:sz="0" w:space="0" w:color="auto"/>
            <w:right w:val="none" w:sz="0" w:space="0" w:color="auto"/>
          </w:divBdr>
        </w:div>
      </w:divsChild>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0583524">
      <w:bodyDiv w:val="1"/>
      <w:marLeft w:val="0"/>
      <w:marRight w:val="0"/>
      <w:marTop w:val="0"/>
      <w:marBottom w:val="0"/>
      <w:divBdr>
        <w:top w:val="none" w:sz="0" w:space="0" w:color="auto"/>
        <w:left w:val="none" w:sz="0" w:space="0" w:color="auto"/>
        <w:bottom w:val="none" w:sz="0" w:space="0" w:color="auto"/>
        <w:right w:val="none" w:sz="0" w:space="0" w:color="auto"/>
      </w:divBdr>
      <w:divsChild>
        <w:div w:id="570233454">
          <w:marLeft w:val="1310"/>
          <w:marRight w:val="0"/>
          <w:marTop w:val="67"/>
          <w:marBottom w:val="0"/>
          <w:divBdr>
            <w:top w:val="none" w:sz="0" w:space="0" w:color="auto"/>
            <w:left w:val="none" w:sz="0" w:space="0" w:color="auto"/>
            <w:bottom w:val="none" w:sz="0" w:space="0" w:color="auto"/>
            <w:right w:val="none" w:sz="0" w:space="0" w:color="auto"/>
          </w:divBdr>
        </w:div>
        <w:div w:id="1727874962">
          <w:marLeft w:val="1310"/>
          <w:marRight w:val="0"/>
          <w:marTop w:val="67"/>
          <w:marBottom w:val="0"/>
          <w:divBdr>
            <w:top w:val="none" w:sz="0" w:space="0" w:color="auto"/>
            <w:left w:val="none" w:sz="0" w:space="0" w:color="auto"/>
            <w:bottom w:val="none" w:sz="0" w:space="0" w:color="auto"/>
            <w:right w:val="none" w:sz="0" w:space="0" w:color="auto"/>
          </w:divBdr>
        </w:div>
        <w:div w:id="1703434506">
          <w:marLeft w:val="1310"/>
          <w:marRight w:val="0"/>
          <w:marTop w:val="67"/>
          <w:marBottom w:val="0"/>
          <w:divBdr>
            <w:top w:val="none" w:sz="0" w:space="0" w:color="auto"/>
            <w:left w:val="none" w:sz="0" w:space="0" w:color="auto"/>
            <w:bottom w:val="none" w:sz="0" w:space="0" w:color="auto"/>
            <w:right w:val="none" w:sz="0" w:space="0" w:color="auto"/>
          </w:divBdr>
        </w:div>
        <w:div w:id="676151783">
          <w:marLeft w:val="1310"/>
          <w:marRight w:val="0"/>
          <w:marTop w:val="67"/>
          <w:marBottom w:val="0"/>
          <w:divBdr>
            <w:top w:val="none" w:sz="0" w:space="0" w:color="auto"/>
            <w:left w:val="none" w:sz="0" w:space="0" w:color="auto"/>
            <w:bottom w:val="none" w:sz="0" w:space="0" w:color="auto"/>
            <w:right w:val="none" w:sz="0" w:space="0" w:color="auto"/>
          </w:divBdr>
        </w:div>
        <w:div w:id="1006636818">
          <w:marLeft w:val="1310"/>
          <w:marRight w:val="0"/>
          <w:marTop w:val="67"/>
          <w:marBottom w:val="0"/>
          <w:divBdr>
            <w:top w:val="none" w:sz="0" w:space="0" w:color="auto"/>
            <w:left w:val="none" w:sz="0" w:space="0" w:color="auto"/>
            <w:bottom w:val="none" w:sz="0" w:space="0" w:color="auto"/>
            <w:right w:val="none" w:sz="0" w:space="0" w:color="auto"/>
          </w:divBdr>
        </w:div>
        <w:div w:id="814953311">
          <w:marLeft w:val="1310"/>
          <w:marRight w:val="0"/>
          <w:marTop w:val="67"/>
          <w:marBottom w:val="0"/>
          <w:divBdr>
            <w:top w:val="none" w:sz="0" w:space="0" w:color="auto"/>
            <w:left w:val="none" w:sz="0" w:space="0" w:color="auto"/>
            <w:bottom w:val="none" w:sz="0" w:space="0" w:color="auto"/>
            <w:right w:val="none" w:sz="0" w:space="0" w:color="auto"/>
          </w:divBdr>
        </w:div>
        <w:div w:id="1639533698">
          <w:marLeft w:val="1310"/>
          <w:marRight w:val="0"/>
          <w:marTop w:val="67"/>
          <w:marBottom w:val="0"/>
          <w:divBdr>
            <w:top w:val="none" w:sz="0" w:space="0" w:color="auto"/>
            <w:left w:val="none" w:sz="0" w:space="0" w:color="auto"/>
            <w:bottom w:val="none" w:sz="0" w:space="0" w:color="auto"/>
            <w:right w:val="none" w:sz="0" w:space="0" w:color="auto"/>
          </w:divBdr>
        </w:div>
        <w:div w:id="788469568">
          <w:marLeft w:val="1310"/>
          <w:marRight w:val="0"/>
          <w:marTop w:val="67"/>
          <w:marBottom w:val="0"/>
          <w:divBdr>
            <w:top w:val="none" w:sz="0" w:space="0" w:color="auto"/>
            <w:left w:val="none" w:sz="0" w:space="0" w:color="auto"/>
            <w:bottom w:val="none" w:sz="0" w:space="0" w:color="auto"/>
            <w:right w:val="none" w:sz="0" w:space="0" w:color="auto"/>
          </w:divBdr>
        </w:div>
        <w:div w:id="1059475176">
          <w:marLeft w:val="1310"/>
          <w:marRight w:val="0"/>
          <w:marTop w:val="67"/>
          <w:marBottom w:val="0"/>
          <w:divBdr>
            <w:top w:val="none" w:sz="0" w:space="0" w:color="auto"/>
            <w:left w:val="none" w:sz="0" w:space="0" w:color="auto"/>
            <w:bottom w:val="none" w:sz="0" w:space="0" w:color="auto"/>
            <w:right w:val="none" w:sz="0" w:space="0" w:color="auto"/>
          </w:divBdr>
        </w:div>
        <w:div w:id="1905290742">
          <w:marLeft w:val="1310"/>
          <w:marRight w:val="0"/>
          <w:marTop w:val="67"/>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463293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3275480">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242215">
      <w:bodyDiv w:val="1"/>
      <w:marLeft w:val="0"/>
      <w:marRight w:val="0"/>
      <w:marTop w:val="0"/>
      <w:marBottom w:val="0"/>
      <w:divBdr>
        <w:top w:val="none" w:sz="0" w:space="0" w:color="auto"/>
        <w:left w:val="none" w:sz="0" w:space="0" w:color="auto"/>
        <w:bottom w:val="none" w:sz="0" w:space="0" w:color="auto"/>
        <w:right w:val="none" w:sz="0" w:space="0" w:color="auto"/>
      </w:divBdr>
      <w:divsChild>
        <w:div w:id="2064405548">
          <w:marLeft w:val="979"/>
          <w:marRight w:val="0"/>
          <w:marTop w:val="67"/>
          <w:marBottom w:val="0"/>
          <w:divBdr>
            <w:top w:val="none" w:sz="0" w:space="0" w:color="auto"/>
            <w:left w:val="none" w:sz="0" w:space="0" w:color="auto"/>
            <w:bottom w:val="none" w:sz="0" w:space="0" w:color="auto"/>
            <w:right w:val="none" w:sz="0" w:space="0" w:color="auto"/>
          </w:divBdr>
        </w:div>
        <w:div w:id="962660217">
          <w:marLeft w:val="979"/>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957245">
      <w:bodyDiv w:val="1"/>
      <w:marLeft w:val="0"/>
      <w:marRight w:val="0"/>
      <w:marTop w:val="0"/>
      <w:marBottom w:val="0"/>
      <w:divBdr>
        <w:top w:val="none" w:sz="0" w:space="0" w:color="auto"/>
        <w:left w:val="none" w:sz="0" w:space="0" w:color="auto"/>
        <w:bottom w:val="none" w:sz="0" w:space="0" w:color="auto"/>
        <w:right w:val="none" w:sz="0" w:space="0" w:color="auto"/>
      </w:divBdr>
      <w:divsChild>
        <w:div w:id="832797668">
          <w:marLeft w:val="1685"/>
          <w:marRight w:val="0"/>
          <w:marTop w:val="58"/>
          <w:marBottom w:val="0"/>
          <w:divBdr>
            <w:top w:val="none" w:sz="0" w:space="0" w:color="auto"/>
            <w:left w:val="none" w:sz="0" w:space="0" w:color="auto"/>
            <w:bottom w:val="none" w:sz="0" w:space="0" w:color="auto"/>
            <w:right w:val="none" w:sz="0" w:space="0" w:color="auto"/>
          </w:divBdr>
        </w:div>
        <w:div w:id="1903903942">
          <w:marLeft w:val="2059"/>
          <w:marRight w:val="0"/>
          <w:marTop w:val="58"/>
          <w:marBottom w:val="0"/>
          <w:divBdr>
            <w:top w:val="none" w:sz="0" w:space="0" w:color="auto"/>
            <w:left w:val="none" w:sz="0" w:space="0" w:color="auto"/>
            <w:bottom w:val="none" w:sz="0" w:space="0" w:color="auto"/>
            <w:right w:val="none" w:sz="0" w:space="0" w:color="auto"/>
          </w:divBdr>
        </w:div>
        <w:div w:id="43334158">
          <w:marLeft w:val="2059"/>
          <w:marRight w:val="0"/>
          <w:marTop w:val="58"/>
          <w:marBottom w:val="0"/>
          <w:divBdr>
            <w:top w:val="none" w:sz="0" w:space="0" w:color="auto"/>
            <w:left w:val="none" w:sz="0" w:space="0" w:color="auto"/>
            <w:bottom w:val="none" w:sz="0" w:space="0" w:color="auto"/>
            <w:right w:val="none" w:sz="0" w:space="0" w:color="auto"/>
          </w:divBdr>
        </w:div>
        <w:div w:id="1328557533">
          <w:marLeft w:val="1685"/>
          <w:marRight w:val="0"/>
          <w:marTop w:val="58"/>
          <w:marBottom w:val="0"/>
          <w:divBdr>
            <w:top w:val="none" w:sz="0" w:space="0" w:color="auto"/>
            <w:left w:val="none" w:sz="0" w:space="0" w:color="auto"/>
            <w:bottom w:val="none" w:sz="0" w:space="0" w:color="auto"/>
            <w:right w:val="none" w:sz="0" w:space="0" w:color="auto"/>
          </w:divBdr>
        </w:div>
        <w:div w:id="833909181">
          <w:marLeft w:val="2059"/>
          <w:marRight w:val="0"/>
          <w:marTop w:val="58"/>
          <w:marBottom w:val="0"/>
          <w:divBdr>
            <w:top w:val="none" w:sz="0" w:space="0" w:color="auto"/>
            <w:left w:val="none" w:sz="0" w:space="0" w:color="auto"/>
            <w:bottom w:val="none" w:sz="0" w:space="0" w:color="auto"/>
            <w:right w:val="none" w:sz="0" w:space="0" w:color="auto"/>
          </w:divBdr>
        </w:div>
        <w:div w:id="524910098">
          <w:marLeft w:val="2059"/>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434251199">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213855443">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4782643">
      <w:bodyDiv w:val="1"/>
      <w:marLeft w:val="0"/>
      <w:marRight w:val="0"/>
      <w:marTop w:val="0"/>
      <w:marBottom w:val="0"/>
      <w:divBdr>
        <w:top w:val="none" w:sz="0" w:space="0" w:color="auto"/>
        <w:left w:val="none" w:sz="0" w:space="0" w:color="auto"/>
        <w:bottom w:val="none" w:sz="0" w:space="0" w:color="auto"/>
        <w:right w:val="none" w:sz="0" w:space="0" w:color="auto"/>
      </w:divBdr>
      <w:divsChild>
        <w:div w:id="1636064183">
          <w:marLeft w:val="1310"/>
          <w:marRight w:val="0"/>
          <w:marTop w:val="67"/>
          <w:marBottom w:val="0"/>
          <w:divBdr>
            <w:top w:val="none" w:sz="0" w:space="0" w:color="auto"/>
            <w:left w:val="none" w:sz="0" w:space="0" w:color="auto"/>
            <w:bottom w:val="none" w:sz="0" w:space="0" w:color="auto"/>
            <w:right w:val="none" w:sz="0" w:space="0" w:color="auto"/>
          </w:divBdr>
        </w:div>
        <w:div w:id="1222864502">
          <w:marLeft w:val="1310"/>
          <w:marRight w:val="0"/>
          <w:marTop w:val="67"/>
          <w:marBottom w:val="0"/>
          <w:divBdr>
            <w:top w:val="none" w:sz="0" w:space="0" w:color="auto"/>
            <w:left w:val="none" w:sz="0" w:space="0" w:color="auto"/>
            <w:bottom w:val="none" w:sz="0" w:space="0" w:color="auto"/>
            <w:right w:val="none" w:sz="0" w:space="0" w:color="auto"/>
          </w:divBdr>
        </w:div>
        <w:div w:id="344405116">
          <w:marLeft w:val="1685"/>
          <w:marRight w:val="0"/>
          <w:marTop w:val="67"/>
          <w:marBottom w:val="0"/>
          <w:divBdr>
            <w:top w:val="none" w:sz="0" w:space="0" w:color="auto"/>
            <w:left w:val="none" w:sz="0" w:space="0" w:color="auto"/>
            <w:bottom w:val="none" w:sz="0" w:space="0" w:color="auto"/>
            <w:right w:val="none" w:sz="0" w:space="0" w:color="auto"/>
          </w:divBdr>
        </w:div>
        <w:div w:id="1076972651">
          <w:marLeft w:val="1310"/>
          <w:marRight w:val="0"/>
          <w:marTop w:val="67"/>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16963004">
          <w:marLeft w:val="1541"/>
          <w:marRight w:val="0"/>
          <w:marTop w:val="58"/>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58866651">
          <w:marLeft w:val="1541"/>
          <w:marRight w:val="0"/>
          <w:marTop w:val="58"/>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32544453">
      <w:bodyDiv w:val="1"/>
      <w:marLeft w:val="0"/>
      <w:marRight w:val="0"/>
      <w:marTop w:val="0"/>
      <w:marBottom w:val="0"/>
      <w:divBdr>
        <w:top w:val="none" w:sz="0" w:space="0" w:color="auto"/>
        <w:left w:val="none" w:sz="0" w:space="0" w:color="auto"/>
        <w:bottom w:val="none" w:sz="0" w:space="0" w:color="auto"/>
        <w:right w:val="none" w:sz="0" w:space="0" w:color="auto"/>
      </w:divBdr>
      <w:divsChild>
        <w:div w:id="1532954952">
          <w:marLeft w:val="274"/>
          <w:marRight w:val="0"/>
          <w:marTop w:val="0"/>
          <w:marBottom w:val="0"/>
          <w:divBdr>
            <w:top w:val="none" w:sz="0" w:space="0" w:color="auto"/>
            <w:left w:val="none" w:sz="0" w:space="0" w:color="auto"/>
            <w:bottom w:val="none" w:sz="0" w:space="0" w:color="auto"/>
            <w:right w:val="none" w:sz="0" w:space="0" w:color="auto"/>
          </w:divBdr>
        </w:div>
        <w:div w:id="2043508406">
          <w:marLeft w:val="274"/>
          <w:marRight w:val="0"/>
          <w:marTop w:val="0"/>
          <w:marBottom w:val="0"/>
          <w:divBdr>
            <w:top w:val="none" w:sz="0" w:space="0" w:color="auto"/>
            <w:left w:val="none" w:sz="0" w:space="0" w:color="auto"/>
            <w:bottom w:val="none" w:sz="0" w:space="0" w:color="auto"/>
            <w:right w:val="none" w:sz="0" w:space="0" w:color="auto"/>
          </w:divBdr>
        </w:div>
        <w:div w:id="1179391596">
          <w:marLeft w:val="274"/>
          <w:marRight w:val="0"/>
          <w:marTop w:val="0"/>
          <w:marBottom w:val="0"/>
          <w:divBdr>
            <w:top w:val="none" w:sz="0" w:space="0" w:color="auto"/>
            <w:left w:val="none" w:sz="0" w:space="0" w:color="auto"/>
            <w:bottom w:val="none" w:sz="0" w:space="0" w:color="auto"/>
            <w:right w:val="none" w:sz="0" w:space="0" w:color="auto"/>
          </w:divBdr>
        </w:div>
        <w:div w:id="1711296747">
          <w:marLeft w:val="274"/>
          <w:marRight w:val="0"/>
          <w:marTop w:val="0"/>
          <w:marBottom w:val="0"/>
          <w:divBdr>
            <w:top w:val="none" w:sz="0" w:space="0" w:color="auto"/>
            <w:left w:val="none" w:sz="0" w:space="0" w:color="auto"/>
            <w:bottom w:val="none" w:sz="0" w:space="0" w:color="auto"/>
            <w:right w:val="none" w:sz="0" w:space="0" w:color="auto"/>
          </w:divBdr>
        </w:div>
        <w:div w:id="1047410599">
          <w:marLeft w:val="274"/>
          <w:marRight w:val="0"/>
          <w:marTop w:val="0"/>
          <w:marBottom w:val="0"/>
          <w:divBdr>
            <w:top w:val="none" w:sz="0" w:space="0" w:color="auto"/>
            <w:left w:val="none" w:sz="0" w:space="0" w:color="auto"/>
            <w:bottom w:val="none" w:sz="0" w:space="0" w:color="auto"/>
            <w:right w:val="none" w:sz="0" w:space="0" w:color="auto"/>
          </w:divBdr>
        </w:div>
        <w:div w:id="360396193">
          <w:marLeft w:val="274"/>
          <w:marRight w:val="0"/>
          <w:marTop w:val="0"/>
          <w:marBottom w:val="0"/>
          <w:divBdr>
            <w:top w:val="none" w:sz="0" w:space="0" w:color="auto"/>
            <w:left w:val="none" w:sz="0" w:space="0" w:color="auto"/>
            <w:bottom w:val="none" w:sz="0" w:space="0" w:color="auto"/>
            <w:right w:val="none" w:sz="0" w:space="0" w:color="auto"/>
          </w:divBdr>
        </w:div>
        <w:div w:id="179859224">
          <w:marLeft w:val="274"/>
          <w:marRight w:val="0"/>
          <w:marTop w:val="0"/>
          <w:marBottom w:val="0"/>
          <w:divBdr>
            <w:top w:val="none" w:sz="0" w:space="0" w:color="auto"/>
            <w:left w:val="none" w:sz="0" w:space="0" w:color="auto"/>
            <w:bottom w:val="none" w:sz="0" w:space="0" w:color="auto"/>
            <w:right w:val="none" w:sz="0" w:space="0" w:color="auto"/>
          </w:divBdr>
        </w:div>
        <w:div w:id="725375681">
          <w:marLeft w:val="274"/>
          <w:marRight w:val="0"/>
          <w:marTop w:val="0"/>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45575777">
      <w:bodyDiv w:val="1"/>
      <w:marLeft w:val="0"/>
      <w:marRight w:val="0"/>
      <w:marTop w:val="0"/>
      <w:marBottom w:val="0"/>
      <w:divBdr>
        <w:top w:val="none" w:sz="0" w:space="0" w:color="auto"/>
        <w:left w:val="none" w:sz="0" w:space="0" w:color="auto"/>
        <w:bottom w:val="none" w:sz="0" w:space="0" w:color="auto"/>
        <w:right w:val="none" w:sz="0" w:space="0" w:color="auto"/>
      </w:divBdr>
      <w:divsChild>
        <w:div w:id="1399590284">
          <w:marLeft w:val="1310"/>
          <w:marRight w:val="0"/>
          <w:marTop w:val="58"/>
          <w:marBottom w:val="0"/>
          <w:divBdr>
            <w:top w:val="none" w:sz="0" w:space="0" w:color="auto"/>
            <w:left w:val="none" w:sz="0" w:space="0" w:color="auto"/>
            <w:bottom w:val="none" w:sz="0" w:space="0" w:color="auto"/>
            <w:right w:val="none" w:sz="0" w:space="0" w:color="auto"/>
          </w:divBdr>
        </w:div>
        <w:div w:id="1053582889">
          <w:marLeft w:val="1685"/>
          <w:marRight w:val="0"/>
          <w:marTop w:val="58"/>
          <w:marBottom w:val="0"/>
          <w:divBdr>
            <w:top w:val="none" w:sz="0" w:space="0" w:color="auto"/>
            <w:left w:val="none" w:sz="0" w:space="0" w:color="auto"/>
            <w:bottom w:val="none" w:sz="0" w:space="0" w:color="auto"/>
            <w:right w:val="none" w:sz="0" w:space="0" w:color="auto"/>
          </w:divBdr>
        </w:div>
        <w:div w:id="196048075">
          <w:marLeft w:val="1685"/>
          <w:marRight w:val="0"/>
          <w:marTop w:val="58"/>
          <w:marBottom w:val="0"/>
          <w:divBdr>
            <w:top w:val="none" w:sz="0" w:space="0" w:color="auto"/>
            <w:left w:val="none" w:sz="0" w:space="0" w:color="auto"/>
            <w:bottom w:val="none" w:sz="0" w:space="0" w:color="auto"/>
            <w:right w:val="none" w:sz="0" w:space="0" w:color="auto"/>
          </w:divBdr>
        </w:div>
      </w:divsChild>
    </w:div>
    <w:div w:id="947809550">
      <w:bodyDiv w:val="1"/>
      <w:marLeft w:val="0"/>
      <w:marRight w:val="0"/>
      <w:marTop w:val="0"/>
      <w:marBottom w:val="0"/>
      <w:divBdr>
        <w:top w:val="none" w:sz="0" w:space="0" w:color="auto"/>
        <w:left w:val="none" w:sz="0" w:space="0" w:color="auto"/>
        <w:bottom w:val="none" w:sz="0" w:space="0" w:color="auto"/>
        <w:right w:val="none" w:sz="0" w:space="0" w:color="auto"/>
      </w:divBdr>
      <w:divsChild>
        <w:div w:id="15890368">
          <w:marLeft w:val="1310"/>
          <w:marRight w:val="0"/>
          <w:marTop w:val="58"/>
          <w:marBottom w:val="0"/>
          <w:divBdr>
            <w:top w:val="none" w:sz="0" w:space="0" w:color="auto"/>
            <w:left w:val="none" w:sz="0" w:space="0" w:color="auto"/>
            <w:bottom w:val="none" w:sz="0" w:space="0" w:color="auto"/>
            <w:right w:val="none" w:sz="0" w:space="0" w:color="auto"/>
          </w:divBdr>
        </w:div>
      </w:divsChild>
    </w:div>
    <w:div w:id="970205967">
      <w:bodyDiv w:val="1"/>
      <w:marLeft w:val="0"/>
      <w:marRight w:val="0"/>
      <w:marTop w:val="0"/>
      <w:marBottom w:val="0"/>
      <w:divBdr>
        <w:top w:val="none" w:sz="0" w:space="0" w:color="auto"/>
        <w:left w:val="none" w:sz="0" w:space="0" w:color="auto"/>
        <w:bottom w:val="none" w:sz="0" w:space="0" w:color="auto"/>
        <w:right w:val="none" w:sz="0" w:space="0" w:color="auto"/>
      </w:divBdr>
      <w:divsChild>
        <w:div w:id="2122459220">
          <w:marLeft w:val="1310"/>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847462">
      <w:bodyDiv w:val="1"/>
      <w:marLeft w:val="0"/>
      <w:marRight w:val="0"/>
      <w:marTop w:val="0"/>
      <w:marBottom w:val="0"/>
      <w:divBdr>
        <w:top w:val="none" w:sz="0" w:space="0" w:color="auto"/>
        <w:left w:val="none" w:sz="0" w:space="0" w:color="auto"/>
        <w:bottom w:val="none" w:sz="0" w:space="0" w:color="auto"/>
        <w:right w:val="none" w:sz="0" w:space="0" w:color="auto"/>
      </w:divBdr>
      <w:divsChild>
        <w:div w:id="1631353419">
          <w:marLeft w:val="936"/>
          <w:marRight w:val="0"/>
          <w:marTop w:val="77"/>
          <w:marBottom w:val="0"/>
          <w:divBdr>
            <w:top w:val="none" w:sz="0" w:space="0" w:color="auto"/>
            <w:left w:val="none" w:sz="0" w:space="0" w:color="auto"/>
            <w:bottom w:val="none" w:sz="0" w:space="0" w:color="auto"/>
            <w:right w:val="none" w:sz="0" w:space="0" w:color="auto"/>
          </w:divBdr>
        </w:div>
        <w:div w:id="509680332">
          <w:marLeft w:val="1310"/>
          <w:marRight w:val="0"/>
          <w:marTop w:val="58"/>
          <w:marBottom w:val="0"/>
          <w:divBdr>
            <w:top w:val="none" w:sz="0" w:space="0" w:color="auto"/>
            <w:left w:val="none" w:sz="0" w:space="0" w:color="auto"/>
            <w:bottom w:val="none" w:sz="0" w:space="0" w:color="auto"/>
            <w:right w:val="none" w:sz="0" w:space="0" w:color="auto"/>
          </w:divBdr>
        </w:div>
        <w:div w:id="345641790">
          <w:marLeft w:val="1310"/>
          <w:marRight w:val="0"/>
          <w:marTop w:val="58"/>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5204201">
      <w:bodyDiv w:val="1"/>
      <w:marLeft w:val="0"/>
      <w:marRight w:val="0"/>
      <w:marTop w:val="0"/>
      <w:marBottom w:val="0"/>
      <w:divBdr>
        <w:top w:val="none" w:sz="0" w:space="0" w:color="auto"/>
        <w:left w:val="none" w:sz="0" w:space="0" w:color="auto"/>
        <w:bottom w:val="none" w:sz="0" w:space="0" w:color="auto"/>
        <w:right w:val="none" w:sz="0" w:space="0" w:color="auto"/>
      </w:divBdr>
      <w:divsChild>
        <w:div w:id="65617938">
          <w:marLeft w:val="2059"/>
          <w:marRight w:val="0"/>
          <w:marTop w:val="48"/>
          <w:marBottom w:val="0"/>
          <w:divBdr>
            <w:top w:val="none" w:sz="0" w:space="0" w:color="auto"/>
            <w:left w:val="none" w:sz="0" w:space="0" w:color="auto"/>
            <w:bottom w:val="none" w:sz="0" w:space="0" w:color="auto"/>
            <w:right w:val="none" w:sz="0" w:space="0" w:color="auto"/>
          </w:divBdr>
        </w:div>
        <w:div w:id="1551116079">
          <w:marLeft w:val="2059"/>
          <w:marRight w:val="0"/>
          <w:marTop w:val="48"/>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099438">
      <w:bodyDiv w:val="1"/>
      <w:marLeft w:val="0"/>
      <w:marRight w:val="0"/>
      <w:marTop w:val="0"/>
      <w:marBottom w:val="0"/>
      <w:divBdr>
        <w:top w:val="none" w:sz="0" w:space="0" w:color="auto"/>
        <w:left w:val="none" w:sz="0" w:space="0" w:color="auto"/>
        <w:bottom w:val="none" w:sz="0" w:space="0" w:color="auto"/>
        <w:right w:val="none" w:sz="0" w:space="0" w:color="auto"/>
      </w:divBdr>
      <w:divsChild>
        <w:div w:id="377629183">
          <w:marLeft w:val="1310"/>
          <w:marRight w:val="0"/>
          <w:marTop w:val="58"/>
          <w:marBottom w:val="0"/>
          <w:divBdr>
            <w:top w:val="none" w:sz="0" w:space="0" w:color="auto"/>
            <w:left w:val="none" w:sz="0" w:space="0" w:color="auto"/>
            <w:bottom w:val="none" w:sz="0" w:space="0" w:color="auto"/>
            <w:right w:val="none" w:sz="0" w:space="0" w:color="auto"/>
          </w:divBdr>
        </w:div>
        <w:div w:id="1966421674">
          <w:marLeft w:val="1685"/>
          <w:marRight w:val="0"/>
          <w:marTop w:val="58"/>
          <w:marBottom w:val="0"/>
          <w:divBdr>
            <w:top w:val="none" w:sz="0" w:space="0" w:color="auto"/>
            <w:left w:val="none" w:sz="0" w:space="0" w:color="auto"/>
            <w:bottom w:val="none" w:sz="0" w:space="0" w:color="auto"/>
            <w:right w:val="none" w:sz="0" w:space="0" w:color="auto"/>
          </w:divBdr>
        </w:div>
        <w:div w:id="1417095951">
          <w:marLeft w:val="1685"/>
          <w:marRight w:val="0"/>
          <w:marTop w:val="58"/>
          <w:marBottom w:val="0"/>
          <w:divBdr>
            <w:top w:val="none" w:sz="0" w:space="0" w:color="auto"/>
            <w:left w:val="none" w:sz="0" w:space="0" w:color="auto"/>
            <w:bottom w:val="none" w:sz="0" w:space="0" w:color="auto"/>
            <w:right w:val="none" w:sz="0" w:space="0" w:color="auto"/>
          </w:divBdr>
        </w:div>
        <w:div w:id="1037239937">
          <w:marLeft w:val="1310"/>
          <w:marRight w:val="0"/>
          <w:marTop w:val="58"/>
          <w:marBottom w:val="0"/>
          <w:divBdr>
            <w:top w:val="none" w:sz="0" w:space="0" w:color="auto"/>
            <w:left w:val="none" w:sz="0" w:space="0" w:color="auto"/>
            <w:bottom w:val="none" w:sz="0" w:space="0" w:color="auto"/>
            <w:right w:val="none" w:sz="0" w:space="0" w:color="auto"/>
          </w:divBdr>
        </w:div>
        <w:div w:id="1977903679">
          <w:marLeft w:val="1685"/>
          <w:marRight w:val="0"/>
          <w:marTop w:val="58"/>
          <w:marBottom w:val="0"/>
          <w:divBdr>
            <w:top w:val="none" w:sz="0" w:space="0" w:color="auto"/>
            <w:left w:val="none" w:sz="0" w:space="0" w:color="auto"/>
            <w:bottom w:val="none" w:sz="0" w:space="0" w:color="auto"/>
            <w:right w:val="none" w:sz="0" w:space="0" w:color="auto"/>
          </w:divBdr>
        </w:div>
        <w:div w:id="1375885196">
          <w:marLeft w:val="1685"/>
          <w:marRight w:val="0"/>
          <w:marTop w:val="58"/>
          <w:marBottom w:val="0"/>
          <w:divBdr>
            <w:top w:val="none" w:sz="0" w:space="0" w:color="auto"/>
            <w:left w:val="none" w:sz="0" w:space="0" w:color="auto"/>
            <w:bottom w:val="none" w:sz="0" w:space="0" w:color="auto"/>
            <w:right w:val="none" w:sz="0" w:space="0" w:color="auto"/>
          </w:divBdr>
        </w:div>
      </w:divsChild>
    </w:div>
    <w:div w:id="1015690143">
      <w:bodyDiv w:val="1"/>
      <w:marLeft w:val="0"/>
      <w:marRight w:val="0"/>
      <w:marTop w:val="0"/>
      <w:marBottom w:val="0"/>
      <w:divBdr>
        <w:top w:val="none" w:sz="0" w:space="0" w:color="auto"/>
        <w:left w:val="none" w:sz="0" w:space="0" w:color="auto"/>
        <w:bottom w:val="none" w:sz="0" w:space="0" w:color="auto"/>
        <w:right w:val="none" w:sz="0" w:space="0" w:color="auto"/>
      </w:divBdr>
      <w:divsChild>
        <w:div w:id="1102146429">
          <w:marLeft w:val="1310"/>
          <w:marRight w:val="0"/>
          <w:marTop w:val="67"/>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935908">
      <w:bodyDiv w:val="1"/>
      <w:marLeft w:val="0"/>
      <w:marRight w:val="0"/>
      <w:marTop w:val="0"/>
      <w:marBottom w:val="0"/>
      <w:divBdr>
        <w:top w:val="none" w:sz="0" w:space="0" w:color="auto"/>
        <w:left w:val="none" w:sz="0" w:space="0" w:color="auto"/>
        <w:bottom w:val="none" w:sz="0" w:space="0" w:color="auto"/>
        <w:right w:val="none" w:sz="0" w:space="0" w:color="auto"/>
      </w:divBdr>
      <w:divsChild>
        <w:div w:id="1415978848">
          <w:marLeft w:val="979"/>
          <w:marRight w:val="0"/>
          <w:marTop w:val="58"/>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098716">
      <w:bodyDiv w:val="1"/>
      <w:marLeft w:val="0"/>
      <w:marRight w:val="0"/>
      <w:marTop w:val="0"/>
      <w:marBottom w:val="0"/>
      <w:divBdr>
        <w:top w:val="none" w:sz="0" w:space="0" w:color="auto"/>
        <w:left w:val="none" w:sz="0" w:space="0" w:color="auto"/>
        <w:bottom w:val="none" w:sz="0" w:space="0" w:color="auto"/>
        <w:right w:val="none" w:sz="0" w:space="0" w:color="auto"/>
      </w:divBdr>
      <w:divsChild>
        <w:div w:id="1750729318">
          <w:marLeft w:val="1685"/>
          <w:marRight w:val="0"/>
          <w:marTop w:val="58"/>
          <w:marBottom w:val="0"/>
          <w:divBdr>
            <w:top w:val="none" w:sz="0" w:space="0" w:color="auto"/>
            <w:left w:val="none" w:sz="0" w:space="0" w:color="auto"/>
            <w:bottom w:val="none" w:sz="0" w:space="0" w:color="auto"/>
            <w:right w:val="none" w:sz="0" w:space="0" w:color="auto"/>
          </w:divBdr>
        </w:div>
        <w:div w:id="522205913">
          <w:marLeft w:val="1685"/>
          <w:marRight w:val="0"/>
          <w:marTop w:val="58"/>
          <w:marBottom w:val="0"/>
          <w:divBdr>
            <w:top w:val="none" w:sz="0" w:space="0" w:color="auto"/>
            <w:left w:val="none" w:sz="0" w:space="0" w:color="auto"/>
            <w:bottom w:val="none" w:sz="0" w:space="0" w:color="auto"/>
            <w:right w:val="none" w:sz="0" w:space="0" w:color="auto"/>
          </w:divBdr>
        </w:div>
      </w:divsChild>
    </w:div>
    <w:div w:id="1085762483">
      <w:bodyDiv w:val="1"/>
      <w:marLeft w:val="0"/>
      <w:marRight w:val="0"/>
      <w:marTop w:val="0"/>
      <w:marBottom w:val="0"/>
      <w:divBdr>
        <w:top w:val="none" w:sz="0" w:space="0" w:color="auto"/>
        <w:left w:val="none" w:sz="0" w:space="0" w:color="auto"/>
        <w:bottom w:val="none" w:sz="0" w:space="0" w:color="auto"/>
        <w:right w:val="none" w:sz="0" w:space="0" w:color="auto"/>
      </w:divBdr>
      <w:divsChild>
        <w:div w:id="396368278">
          <w:marLeft w:val="1685"/>
          <w:marRight w:val="0"/>
          <w:marTop w:val="58"/>
          <w:marBottom w:val="0"/>
          <w:divBdr>
            <w:top w:val="none" w:sz="0" w:space="0" w:color="auto"/>
            <w:left w:val="none" w:sz="0" w:space="0" w:color="auto"/>
            <w:bottom w:val="none" w:sz="0" w:space="0" w:color="auto"/>
            <w:right w:val="none" w:sz="0" w:space="0" w:color="auto"/>
          </w:divBdr>
        </w:div>
        <w:div w:id="128476494">
          <w:marLeft w:val="2059"/>
          <w:marRight w:val="0"/>
          <w:marTop w:val="48"/>
          <w:marBottom w:val="0"/>
          <w:divBdr>
            <w:top w:val="none" w:sz="0" w:space="0" w:color="auto"/>
            <w:left w:val="none" w:sz="0" w:space="0" w:color="auto"/>
            <w:bottom w:val="none" w:sz="0" w:space="0" w:color="auto"/>
            <w:right w:val="none" w:sz="0" w:space="0" w:color="auto"/>
          </w:divBdr>
        </w:div>
        <w:div w:id="49042722">
          <w:marLeft w:val="2059"/>
          <w:marRight w:val="0"/>
          <w:marTop w:val="48"/>
          <w:marBottom w:val="0"/>
          <w:divBdr>
            <w:top w:val="none" w:sz="0" w:space="0" w:color="auto"/>
            <w:left w:val="none" w:sz="0" w:space="0" w:color="auto"/>
            <w:bottom w:val="none" w:sz="0" w:space="0" w:color="auto"/>
            <w:right w:val="none" w:sz="0" w:space="0" w:color="auto"/>
          </w:divBdr>
        </w:div>
        <w:div w:id="1969893284">
          <w:marLeft w:val="1685"/>
          <w:marRight w:val="0"/>
          <w:marTop w:val="58"/>
          <w:marBottom w:val="0"/>
          <w:divBdr>
            <w:top w:val="none" w:sz="0" w:space="0" w:color="auto"/>
            <w:left w:val="none" w:sz="0" w:space="0" w:color="auto"/>
            <w:bottom w:val="none" w:sz="0" w:space="0" w:color="auto"/>
            <w:right w:val="none" w:sz="0" w:space="0" w:color="auto"/>
          </w:divBdr>
        </w:div>
        <w:div w:id="892231054">
          <w:marLeft w:val="1685"/>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5948964">
      <w:bodyDiv w:val="1"/>
      <w:marLeft w:val="0"/>
      <w:marRight w:val="0"/>
      <w:marTop w:val="0"/>
      <w:marBottom w:val="0"/>
      <w:divBdr>
        <w:top w:val="none" w:sz="0" w:space="0" w:color="auto"/>
        <w:left w:val="none" w:sz="0" w:space="0" w:color="auto"/>
        <w:bottom w:val="none" w:sz="0" w:space="0" w:color="auto"/>
        <w:right w:val="none" w:sz="0" w:space="0" w:color="auto"/>
      </w:divBdr>
      <w:divsChild>
        <w:div w:id="662006060">
          <w:marLeft w:val="2059"/>
          <w:marRight w:val="0"/>
          <w:marTop w:val="48"/>
          <w:marBottom w:val="0"/>
          <w:divBdr>
            <w:top w:val="none" w:sz="0" w:space="0" w:color="auto"/>
            <w:left w:val="none" w:sz="0" w:space="0" w:color="auto"/>
            <w:bottom w:val="none" w:sz="0" w:space="0" w:color="auto"/>
            <w:right w:val="none" w:sz="0" w:space="0" w:color="auto"/>
          </w:divBdr>
        </w:div>
        <w:div w:id="345249733">
          <w:marLeft w:val="2837"/>
          <w:marRight w:val="0"/>
          <w:marTop w:val="48"/>
          <w:marBottom w:val="0"/>
          <w:divBdr>
            <w:top w:val="none" w:sz="0" w:space="0" w:color="auto"/>
            <w:left w:val="none" w:sz="0" w:space="0" w:color="auto"/>
            <w:bottom w:val="none" w:sz="0" w:space="0" w:color="auto"/>
            <w:right w:val="none" w:sz="0" w:space="0" w:color="auto"/>
          </w:divBdr>
        </w:div>
        <w:div w:id="1932422049">
          <w:marLeft w:val="2837"/>
          <w:marRight w:val="0"/>
          <w:marTop w:val="48"/>
          <w:marBottom w:val="0"/>
          <w:divBdr>
            <w:top w:val="none" w:sz="0" w:space="0" w:color="auto"/>
            <w:left w:val="none" w:sz="0" w:space="0" w:color="auto"/>
            <w:bottom w:val="none" w:sz="0" w:space="0" w:color="auto"/>
            <w:right w:val="none" w:sz="0" w:space="0" w:color="auto"/>
          </w:divBdr>
        </w:div>
        <w:div w:id="30999202">
          <w:marLeft w:val="2837"/>
          <w:marRight w:val="0"/>
          <w:marTop w:val="48"/>
          <w:marBottom w:val="0"/>
          <w:divBdr>
            <w:top w:val="none" w:sz="0" w:space="0" w:color="auto"/>
            <w:left w:val="none" w:sz="0" w:space="0" w:color="auto"/>
            <w:bottom w:val="none" w:sz="0" w:space="0" w:color="auto"/>
            <w:right w:val="none" w:sz="0" w:space="0" w:color="auto"/>
          </w:divBdr>
        </w:div>
        <w:div w:id="1267545170">
          <w:marLeft w:val="936"/>
          <w:marRight w:val="0"/>
          <w:marTop w:val="77"/>
          <w:marBottom w:val="0"/>
          <w:divBdr>
            <w:top w:val="none" w:sz="0" w:space="0" w:color="auto"/>
            <w:left w:val="none" w:sz="0" w:space="0" w:color="auto"/>
            <w:bottom w:val="none" w:sz="0" w:space="0" w:color="auto"/>
            <w:right w:val="none" w:sz="0" w:space="0" w:color="auto"/>
          </w:divBdr>
        </w:div>
      </w:divsChild>
    </w:div>
    <w:div w:id="1137141656">
      <w:bodyDiv w:val="1"/>
      <w:marLeft w:val="0"/>
      <w:marRight w:val="0"/>
      <w:marTop w:val="0"/>
      <w:marBottom w:val="0"/>
      <w:divBdr>
        <w:top w:val="none" w:sz="0" w:space="0" w:color="auto"/>
        <w:left w:val="none" w:sz="0" w:space="0" w:color="auto"/>
        <w:bottom w:val="none" w:sz="0" w:space="0" w:color="auto"/>
        <w:right w:val="none" w:sz="0" w:space="0" w:color="auto"/>
      </w:divBdr>
      <w:divsChild>
        <w:div w:id="1141966443">
          <w:marLeft w:val="1685"/>
          <w:marRight w:val="0"/>
          <w:marTop w:val="58"/>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5437545">
      <w:bodyDiv w:val="1"/>
      <w:marLeft w:val="0"/>
      <w:marRight w:val="0"/>
      <w:marTop w:val="0"/>
      <w:marBottom w:val="0"/>
      <w:divBdr>
        <w:top w:val="none" w:sz="0" w:space="0" w:color="auto"/>
        <w:left w:val="none" w:sz="0" w:space="0" w:color="auto"/>
        <w:bottom w:val="none" w:sz="0" w:space="0" w:color="auto"/>
        <w:right w:val="none" w:sz="0" w:space="0" w:color="auto"/>
      </w:divBdr>
      <w:divsChild>
        <w:div w:id="1674458339">
          <w:marLeft w:val="274"/>
          <w:marRight w:val="0"/>
          <w:marTop w:val="0"/>
          <w:marBottom w:val="0"/>
          <w:divBdr>
            <w:top w:val="none" w:sz="0" w:space="0" w:color="auto"/>
            <w:left w:val="none" w:sz="0" w:space="0" w:color="auto"/>
            <w:bottom w:val="none" w:sz="0" w:space="0" w:color="auto"/>
            <w:right w:val="none" w:sz="0" w:space="0" w:color="auto"/>
          </w:divBdr>
        </w:div>
        <w:div w:id="348679727">
          <w:marLeft w:val="274"/>
          <w:marRight w:val="0"/>
          <w:marTop w:val="0"/>
          <w:marBottom w:val="0"/>
          <w:divBdr>
            <w:top w:val="none" w:sz="0" w:space="0" w:color="auto"/>
            <w:left w:val="none" w:sz="0" w:space="0" w:color="auto"/>
            <w:bottom w:val="none" w:sz="0" w:space="0" w:color="auto"/>
            <w:right w:val="none" w:sz="0" w:space="0" w:color="auto"/>
          </w:divBdr>
        </w:div>
        <w:div w:id="677465622">
          <w:marLeft w:val="274"/>
          <w:marRight w:val="0"/>
          <w:marTop w:val="0"/>
          <w:marBottom w:val="0"/>
          <w:divBdr>
            <w:top w:val="none" w:sz="0" w:space="0" w:color="auto"/>
            <w:left w:val="none" w:sz="0" w:space="0" w:color="auto"/>
            <w:bottom w:val="none" w:sz="0" w:space="0" w:color="auto"/>
            <w:right w:val="none" w:sz="0" w:space="0" w:color="auto"/>
          </w:divBdr>
        </w:div>
      </w:divsChild>
    </w:div>
    <w:div w:id="1192913195">
      <w:bodyDiv w:val="1"/>
      <w:marLeft w:val="0"/>
      <w:marRight w:val="0"/>
      <w:marTop w:val="0"/>
      <w:marBottom w:val="0"/>
      <w:divBdr>
        <w:top w:val="none" w:sz="0" w:space="0" w:color="auto"/>
        <w:left w:val="none" w:sz="0" w:space="0" w:color="auto"/>
        <w:bottom w:val="none" w:sz="0" w:space="0" w:color="auto"/>
        <w:right w:val="none" w:sz="0" w:space="0" w:color="auto"/>
      </w:divBdr>
      <w:divsChild>
        <w:div w:id="227112325">
          <w:marLeft w:val="1310"/>
          <w:marRight w:val="0"/>
          <w:marTop w:val="67"/>
          <w:marBottom w:val="0"/>
          <w:divBdr>
            <w:top w:val="none" w:sz="0" w:space="0" w:color="auto"/>
            <w:left w:val="none" w:sz="0" w:space="0" w:color="auto"/>
            <w:bottom w:val="none" w:sz="0" w:space="0" w:color="auto"/>
            <w:right w:val="none" w:sz="0" w:space="0" w:color="auto"/>
          </w:divBdr>
        </w:div>
        <w:div w:id="635181849">
          <w:marLeft w:val="1310"/>
          <w:marRight w:val="0"/>
          <w:marTop w:val="67"/>
          <w:marBottom w:val="0"/>
          <w:divBdr>
            <w:top w:val="none" w:sz="0" w:space="0" w:color="auto"/>
            <w:left w:val="none" w:sz="0" w:space="0" w:color="auto"/>
            <w:bottom w:val="none" w:sz="0" w:space="0" w:color="auto"/>
            <w:right w:val="none" w:sz="0" w:space="0" w:color="auto"/>
          </w:divBdr>
        </w:div>
        <w:div w:id="34623124">
          <w:marLeft w:val="1310"/>
          <w:marRight w:val="0"/>
          <w:marTop w:val="67"/>
          <w:marBottom w:val="0"/>
          <w:divBdr>
            <w:top w:val="none" w:sz="0" w:space="0" w:color="auto"/>
            <w:left w:val="none" w:sz="0" w:space="0" w:color="auto"/>
            <w:bottom w:val="none" w:sz="0" w:space="0" w:color="auto"/>
            <w:right w:val="none" w:sz="0" w:space="0" w:color="auto"/>
          </w:divBdr>
        </w:div>
        <w:div w:id="1587884292">
          <w:marLeft w:val="1310"/>
          <w:marRight w:val="0"/>
          <w:marTop w:val="67"/>
          <w:marBottom w:val="0"/>
          <w:divBdr>
            <w:top w:val="none" w:sz="0" w:space="0" w:color="auto"/>
            <w:left w:val="none" w:sz="0" w:space="0" w:color="auto"/>
            <w:bottom w:val="none" w:sz="0" w:space="0" w:color="auto"/>
            <w:right w:val="none" w:sz="0" w:space="0" w:color="auto"/>
          </w:divBdr>
        </w:div>
        <w:div w:id="848831032">
          <w:marLeft w:val="1310"/>
          <w:marRight w:val="0"/>
          <w:marTop w:val="67"/>
          <w:marBottom w:val="0"/>
          <w:divBdr>
            <w:top w:val="none" w:sz="0" w:space="0" w:color="auto"/>
            <w:left w:val="none" w:sz="0" w:space="0" w:color="auto"/>
            <w:bottom w:val="none" w:sz="0" w:space="0" w:color="auto"/>
            <w:right w:val="none" w:sz="0" w:space="0" w:color="auto"/>
          </w:divBdr>
        </w:div>
        <w:div w:id="969819063">
          <w:marLeft w:val="1310"/>
          <w:marRight w:val="0"/>
          <w:marTop w:val="67"/>
          <w:marBottom w:val="0"/>
          <w:divBdr>
            <w:top w:val="none" w:sz="0" w:space="0" w:color="auto"/>
            <w:left w:val="none" w:sz="0" w:space="0" w:color="auto"/>
            <w:bottom w:val="none" w:sz="0" w:space="0" w:color="auto"/>
            <w:right w:val="none" w:sz="0" w:space="0" w:color="auto"/>
          </w:divBdr>
        </w:div>
        <w:div w:id="1729844771">
          <w:marLeft w:val="1310"/>
          <w:marRight w:val="0"/>
          <w:marTop w:val="67"/>
          <w:marBottom w:val="0"/>
          <w:divBdr>
            <w:top w:val="none" w:sz="0" w:space="0" w:color="auto"/>
            <w:left w:val="none" w:sz="0" w:space="0" w:color="auto"/>
            <w:bottom w:val="none" w:sz="0" w:space="0" w:color="auto"/>
            <w:right w:val="none" w:sz="0" w:space="0" w:color="auto"/>
          </w:divBdr>
        </w:div>
        <w:div w:id="322977503">
          <w:marLeft w:val="1310"/>
          <w:marRight w:val="0"/>
          <w:marTop w:val="67"/>
          <w:marBottom w:val="0"/>
          <w:divBdr>
            <w:top w:val="none" w:sz="0" w:space="0" w:color="auto"/>
            <w:left w:val="none" w:sz="0" w:space="0" w:color="auto"/>
            <w:bottom w:val="none" w:sz="0" w:space="0" w:color="auto"/>
            <w:right w:val="none" w:sz="0" w:space="0" w:color="auto"/>
          </w:divBdr>
        </w:div>
        <w:div w:id="136607836">
          <w:marLeft w:val="1310"/>
          <w:marRight w:val="0"/>
          <w:marTop w:val="67"/>
          <w:marBottom w:val="0"/>
          <w:divBdr>
            <w:top w:val="none" w:sz="0" w:space="0" w:color="auto"/>
            <w:left w:val="none" w:sz="0" w:space="0" w:color="auto"/>
            <w:bottom w:val="none" w:sz="0" w:space="0" w:color="auto"/>
            <w:right w:val="none" w:sz="0" w:space="0" w:color="auto"/>
          </w:divBdr>
        </w:div>
        <w:div w:id="1987277984">
          <w:marLeft w:val="1310"/>
          <w:marRight w:val="0"/>
          <w:marTop w:val="67"/>
          <w:marBottom w:val="0"/>
          <w:divBdr>
            <w:top w:val="none" w:sz="0" w:space="0" w:color="auto"/>
            <w:left w:val="none" w:sz="0" w:space="0" w:color="auto"/>
            <w:bottom w:val="none" w:sz="0" w:space="0" w:color="auto"/>
            <w:right w:val="none" w:sz="0" w:space="0" w:color="auto"/>
          </w:divBdr>
        </w:div>
        <w:div w:id="917639100">
          <w:marLeft w:val="1310"/>
          <w:marRight w:val="0"/>
          <w:marTop w:val="67"/>
          <w:marBottom w:val="0"/>
          <w:divBdr>
            <w:top w:val="none" w:sz="0" w:space="0" w:color="auto"/>
            <w:left w:val="none" w:sz="0" w:space="0" w:color="auto"/>
            <w:bottom w:val="none" w:sz="0" w:space="0" w:color="auto"/>
            <w:right w:val="none" w:sz="0" w:space="0" w:color="auto"/>
          </w:divBdr>
        </w:div>
        <w:div w:id="1097554335">
          <w:marLeft w:val="1310"/>
          <w:marRight w:val="0"/>
          <w:marTop w:val="67"/>
          <w:marBottom w:val="0"/>
          <w:divBdr>
            <w:top w:val="none" w:sz="0" w:space="0" w:color="auto"/>
            <w:left w:val="none" w:sz="0" w:space="0" w:color="auto"/>
            <w:bottom w:val="none" w:sz="0" w:space="0" w:color="auto"/>
            <w:right w:val="none" w:sz="0" w:space="0" w:color="auto"/>
          </w:divBdr>
        </w:div>
        <w:div w:id="406655072">
          <w:marLeft w:val="1310"/>
          <w:marRight w:val="0"/>
          <w:marTop w:val="67"/>
          <w:marBottom w:val="0"/>
          <w:divBdr>
            <w:top w:val="none" w:sz="0" w:space="0" w:color="auto"/>
            <w:left w:val="none" w:sz="0" w:space="0" w:color="auto"/>
            <w:bottom w:val="none" w:sz="0" w:space="0" w:color="auto"/>
            <w:right w:val="none" w:sz="0" w:space="0" w:color="auto"/>
          </w:divBdr>
        </w:div>
        <w:div w:id="1505321602">
          <w:marLeft w:val="1310"/>
          <w:marRight w:val="0"/>
          <w:marTop w:val="67"/>
          <w:marBottom w:val="0"/>
          <w:divBdr>
            <w:top w:val="none" w:sz="0" w:space="0" w:color="auto"/>
            <w:left w:val="none" w:sz="0" w:space="0" w:color="auto"/>
            <w:bottom w:val="none" w:sz="0" w:space="0" w:color="auto"/>
            <w:right w:val="none" w:sz="0" w:space="0" w:color="auto"/>
          </w:divBdr>
        </w:div>
      </w:divsChild>
    </w:div>
    <w:div w:id="1197232757">
      <w:bodyDiv w:val="1"/>
      <w:marLeft w:val="0"/>
      <w:marRight w:val="0"/>
      <w:marTop w:val="0"/>
      <w:marBottom w:val="0"/>
      <w:divBdr>
        <w:top w:val="none" w:sz="0" w:space="0" w:color="auto"/>
        <w:left w:val="none" w:sz="0" w:space="0" w:color="auto"/>
        <w:bottom w:val="none" w:sz="0" w:space="0" w:color="auto"/>
        <w:right w:val="none" w:sz="0" w:space="0" w:color="auto"/>
      </w:divBdr>
      <w:divsChild>
        <w:div w:id="1846091606">
          <w:marLeft w:val="1310"/>
          <w:marRight w:val="0"/>
          <w:marTop w:val="67"/>
          <w:marBottom w:val="0"/>
          <w:divBdr>
            <w:top w:val="none" w:sz="0" w:space="0" w:color="auto"/>
            <w:left w:val="none" w:sz="0" w:space="0" w:color="auto"/>
            <w:bottom w:val="none" w:sz="0" w:space="0" w:color="auto"/>
            <w:right w:val="none" w:sz="0" w:space="0" w:color="auto"/>
          </w:divBdr>
        </w:div>
        <w:div w:id="1842355990">
          <w:marLeft w:val="1685"/>
          <w:marRight w:val="0"/>
          <w:marTop w:val="58"/>
          <w:marBottom w:val="0"/>
          <w:divBdr>
            <w:top w:val="none" w:sz="0" w:space="0" w:color="auto"/>
            <w:left w:val="none" w:sz="0" w:space="0" w:color="auto"/>
            <w:bottom w:val="none" w:sz="0" w:space="0" w:color="auto"/>
            <w:right w:val="none" w:sz="0" w:space="0" w:color="auto"/>
          </w:divBdr>
        </w:div>
        <w:div w:id="1666281252">
          <w:marLeft w:val="1685"/>
          <w:marRight w:val="0"/>
          <w:marTop w:val="58"/>
          <w:marBottom w:val="0"/>
          <w:divBdr>
            <w:top w:val="none" w:sz="0" w:space="0" w:color="auto"/>
            <w:left w:val="none" w:sz="0" w:space="0" w:color="auto"/>
            <w:bottom w:val="none" w:sz="0" w:space="0" w:color="auto"/>
            <w:right w:val="none" w:sz="0" w:space="0" w:color="auto"/>
          </w:divBdr>
        </w:div>
        <w:div w:id="503932054">
          <w:marLeft w:val="2059"/>
          <w:marRight w:val="0"/>
          <w:marTop w:val="58"/>
          <w:marBottom w:val="0"/>
          <w:divBdr>
            <w:top w:val="none" w:sz="0" w:space="0" w:color="auto"/>
            <w:left w:val="none" w:sz="0" w:space="0" w:color="auto"/>
            <w:bottom w:val="none" w:sz="0" w:space="0" w:color="auto"/>
            <w:right w:val="none" w:sz="0" w:space="0" w:color="auto"/>
          </w:divBdr>
        </w:div>
        <w:div w:id="75518823">
          <w:marLeft w:val="2059"/>
          <w:marRight w:val="0"/>
          <w:marTop w:val="58"/>
          <w:marBottom w:val="0"/>
          <w:divBdr>
            <w:top w:val="none" w:sz="0" w:space="0" w:color="auto"/>
            <w:left w:val="none" w:sz="0" w:space="0" w:color="auto"/>
            <w:bottom w:val="none" w:sz="0" w:space="0" w:color="auto"/>
            <w:right w:val="none" w:sz="0" w:space="0" w:color="auto"/>
          </w:divBdr>
        </w:div>
        <w:div w:id="847019182">
          <w:marLeft w:val="2059"/>
          <w:marRight w:val="0"/>
          <w:marTop w:val="58"/>
          <w:marBottom w:val="0"/>
          <w:divBdr>
            <w:top w:val="none" w:sz="0" w:space="0" w:color="auto"/>
            <w:left w:val="none" w:sz="0" w:space="0" w:color="auto"/>
            <w:bottom w:val="none" w:sz="0" w:space="0" w:color="auto"/>
            <w:right w:val="none" w:sz="0" w:space="0" w:color="auto"/>
          </w:divBdr>
        </w:div>
      </w:divsChild>
    </w:div>
    <w:div w:id="1203060681">
      <w:bodyDiv w:val="1"/>
      <w:marLeft w:val="0"/>
      <w:marRight w:val="0"/>
      <w:marTop w:val="0"/>
      <w:marBottom w:val="0"/>
      <w:divBdr>
        <w:top w:val="none" w:sz="0" w:space="0" w:color="auto"/>
        <w:left w:val="none" w:sz="0" w:space="0" w:color="auto"/>
        <w:bottom w:val="none" w:sz="0" w:space="0" w:color="auto"/>
        <w:right w:val="none" w:sz="0" w:space="0" w:color="auto"/>
      </w:divBdr>
      <w:divsChild>
        <w:div w:id="1691906010">
          <w:marLeft w:val="1685"/>
          <w:marRight w:val="0"/>
          <w:marTop w:val="58"/>
          <w:marBottom w:val="0"/>
          <w:divBdr>
            <w:top w:val="none" w:sz="0" w:space="0" w:color="auto"/>
            <w:left w:val="none" w:sz="0" w:space="0" w:color="auto"/>
            <w:bottom w:val="none" w:sz="0" w:space="0" w:color="auto"/>
            <w:right w:val="none" w:sz="0" w:space="0" w:color="auto"/>
          </w:divBdr>
        </w:div>
        <w:div w:id="615912304">
          <w:marLeft w:val="1685"/>
          <w:marRight w:val="0"/>
          <w:marTop w:val="58"/>
          <w:marBottom w:val="0"/>
          <w:divBdr>
            <w:top w:val="none" w:sz="0" w:space="0" w:color="auto"/>
            <w:left w:val="none" w:sz="0" w:space="0" w:color="auto"/>
            <w:bottom w:val="none" w:sz="0" w:space="0" w:color="auto"/>
            <w:right w:val="none" w:sz="0" w:space="0" w:color="auto"/>
          </w:divBdr>
        </w:div>
      </w:divsChild>
    </w:div>
    <w:div w:id="1213080083">
      <w:bodyDiv w:val="1"/>
      <w:marLeft w:val="0"/>
      <w:marRight w:val="0"/>
      <w:marTop w:val="0"/>
      <w:marBottom w:val="0"/>
      <w:divBdr>
        <w:top w:val="none" w:sz="0" w:space="0" w:color="auto"/>
        <w:left w:val="none" w:sz="0" w:space="0" w:color="auto"/>
        <w:bottom w:val="none" w:sz="0" w:space="0" w:color="auto"/>
        <w:right w:val="none" w:sz="0" w:space="0" w:color="auto"/>
      </w:divBdr>
      <w:divsChild>
        <w:div w:id="1623071911">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754121">
      <w:bodyDiv w:val="1"/>
      <w:marLeft w:val="0"/>
      <w:marRight w:val="0"/>
      <w:marTop w:val="0"/>
      <w:marBottom w:val="0"/>
      <w:divBdr>
        <w:top w:val="none" w:sz="0" w:space="0" w:color="auto"/>
        <w:left w:val="none" w:sz="0" w:space="0" w:color="auto"/>
        <w:bottom w:val="none" w:sz="0" w:space="0" w:color="auto"/>
        <w:right w:val="none" w:sz="0" w:space="0" w:color="auto"/>
      </w:divBdr>
      <w:divsChild>
        <w:div w:id="1397361631">
          <w:marLeft w:val="2059"/>
          <w:marRight w:val="0"/>
          <w:marTop w:val="48"/>
          <w:marBottom w:val="0"/>
          <w:divBdr>
            <w:top w:val="none" w:sz="0" w:space="0" w:color="auto"/>
            <w:left w:val="none" w:sz="0" w:space="0" w:color="auto"/>
            <w:bottom w:val="none" w:sz="0" w:space="0" w:color="auto"/>
            <w:right w:val="none" w:sz="0" w:space="0" w:color="auto"/>
          </w:divBdr>
        </w:div>
        <w:div w:id="1620331814">
          <w:marLeft w:val="2059"/>
          <w:marRight w:val="0"/>
          <w:marTop w:val="48"/>
          <w:marBottom w:val="0"/>
          <w:divBdr>
            <w:top w:val="none" w:sz="0" w:space="0" w:color="auto"/>
            <w:left w:val="none" w:sz="0" w:space="0" w:color="auto"/>
            <w:bottom w:val="none" w:sz="0" w:space="0" w:color="auto"/>
            <w:right w:val="none" w:sz="0" w:space="0" w:color="auto"/>
          </w:divBdr>
        </w:div>
        <w:div w:id="617564654">
          <w:marLeft w:val="2059"/>
          <w:marRight w:val="0"/>
          <w:marTop w:val="48"/>
          <w:marBottom w:val="0"/>
          <w:divBdr>
            <w:top w:val="none" w:sz="0" w:space="0" w:color="auto"/>
            <w:left w:val="none" w:sz="0" w:space="0" w:color="auto"/>
            <w:bottom w:val="none" w:sz="0" w:space="0" w:color="auto"/>
            <w:right w:val="none" w:sz="0" w:space="0" w:color="auto"/>
          </w:divBdr>
        </w:div>
      </w:divsChild>
    </w:div>
    <w:div w:id="1245992699">
      <w:bodyDiv w:val="1"/>
      <w:marLeft w:val="0"/>
      <w:marRight w:val="0"/>
      <w:marTop w:val="0"/>
      <w:marBottom w:val="0"/>
      <w:divBdr>
        <w:top w:val="none" w:sz="0" w:space="0" w:color="auto"/>
        <w:left w:val="none" w:sz="0" w:space="0" w:color="auto"/>
        <w:bottom w:val="none" w:sz="0" w:space="0" w:color="auto"/>
        <w:right w:val="none" w:sz="0" w:space="0" w:color="auto"/>
      </w:divBdr>
      <w:divsChild>
        <w:div w:id="1390113618">
          <w:marLeft w:val="979"/>
          <w:marRight w:val="0"/>
          <w:marTop w:val="58"/>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654354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0982754">
      <w:bodyDiv w:val="1"/>
      <w:marLeft w:val="0"/>
      <w:marRight w:val="0"/>
      <w:marTop w:val="0"/>
      <w:marBottom w:val="0"/>
      <w:divBdr>
        <w:top w:val="none" w:sz="0" w:space="0" w:color="auto"/>
        <w:left w:val="none" w:sz="0" w:space="0" w:color="auto"/>
        <w:bottom w:val="none" w:sz="0" w:space="0" w:color="auto"/>
        <w:right w:val="none" w:sz="0" w:space="0" w:color="auto"/>
      </w:divBdr>
      <w:divsChild>
        <w:div w:id="587349335">
          <w:marLeft w:val="1685"/>
          <w:marRight w:val="0"/>
          <w:marTop w:val="48"/>
          <w:marBottom w:val="0"/>
          <w:divBdr>
            <w:top w:val="none" w:sz="0" w:space="0" w:color="auto"/>
            <w:left w:val="none" w:sz="0" w:space="0" w:color="auto"/>
            <w:bottom w:val="none" w:sz="0" w:space="0" w:color="auto"/>
            <w:right w:val="none" w:sz="0" w:space="0" w:color="auto"/>
          </w:divBdr>
        </w:div>
      </w:divsChild>
    </w:div>
    <w:div w:id="1322810039">
      <w:bodyDiv w:val="1"/>
      <w:marLeft w:val="0"/>
      <w:marRight w:val="0"/>
      <w:marTop w:val="0"/>
      <w:marBottom w:val="0"/>
      <w:divBdr>
        <w:top w:val="none" w:sz="0" w:space="0" w:color="auto"/>
        <w:left w:val="none" w:sz="0" w:space="0" w:color="auto"/>
        <w:bottom w:val="none" w:sz="0" w:space="0" w:color="auto"/>
        <w:right w:val="none" w:sz="0" w:space="0" w:color="auto"/>
      </w:divBdr>
      <w:divsChild>
        <w:div w:id="955479322">
          <w:marLeft w:val="1310"/>
          <w:marRight w:val="0"/>
          <w:marTop w:val="58"/>
          <w:marBottom w:val="0"/>
          <w:divBdr>
            <w:top w:val="none" w:sz="0" w:space="0" w:color="auto"/>
            <w:left w:val="none" w:sz="0" w:space="0" w:color="auto"/>
            <w:bottom w:val="none" w:sz="0" w:space="0" w:color="auto"/>
            <w:right w:val="none" w:sz="0" w:space="0" w:color="auto"/>
          </w:divBdr>
        </w:div>
        <w:div w:id="1213662332">
          <w:marLeft w:val="1310"/>
          <w:marRight w:val="0"/>
          <w:marTop w:val="58"/>
          <w:marBottom w:val="0"/>
          <w:divBdr>
            <w:top w:val="none" w:sz="0" w:space="0" w:color="auto"/>
            <w:left w:val="none" w:sz="0" w:space="0" w:color="auto"/>
            <w:bottom w:val="none" w:sz="0" w:space="0" w:color="auto"/>
            <w:right w:val="none" w:sz="0" w:space="0" w:color="auto"/>
          </w:divBdr>
        </w:div>
        <w:div w:id="201791328">
          <w:marLeft w:val="1310"/>
          <w:marRight w:val="0"/>
          <w:marTop w:val="58"/>
          <w:marBottom w:val="0"/>
          <w:divBdr>
            <w:top w:val="none" w:sz="0" w:space="0" w:color="auto"/>
            <w:left w:val="none" w:sz="0" w:space="0" w:color="auto"/>
            <w:bottom w:val="none" w:sz="0" w:space="0" w:color="auto"/>
            <w:right w:val="none" w:sz="0" w:space="0" w:color="auto"/>
          </w:divBdr>
        </w:div>
      </w:divsChild>
    </w:div>
    <w:div w:id="1329290311">
      <w:bodyDiv w:val="1"/>
      <w:marLeft w:val="0"/>
      <w:marRight w:val="0"/>
      <w:marTop w:val="0"/>
      <w:marBottom w:val="0"/>
      <w:divBdr>
        <w:top w:val="none" w:sz="0" w:space="0" w:color="auto"/>
        <w:left w:val="none" w:sz="0" w:space="0" w:color="auto"/>
        <w:bottom w:val="none" w:sz="0" w:space="0" w:color="auto"/>
        <w:right w:val="none" w:sz="0" w:space="0" w:color="auto"/>
      </w:divBdr>
      <w:divsChild>
        <w:div w:id="1458452721">
          <w:marLeft w:val="979"/>
          <w:marRight w:val="0"/>
          <w:marTop w:val="58"/>
          <w:marBottom w:val="0"/>
          <w:divBdr>
            <w:top w:val="none" w:sz="0" w:space="0" w:color="auto"/>
            <w:left w:val="none" w:sz="0" w:space="0" w:color="auto"/>
            <w:bottom w:val="none" w:sz="0" w:space="0" w:color="auto"/>
            <w:right w:val="none" w:sz="0" w:space="0" w:color="auto"/>
          </w:divBdr>
        </w:div>
        <w:div w:id="2072270819">
          <w:marLeft w:val="979"/>
          <w:marRight w:val="0"/>
          <w:marTop w:val="58"/>
          <w:marBottom w:val="0"/>
          <w:divBdr>
            <w:top w:val="none" w:sz="0" w:space="0" w:color="auto"/>
            <w:left w:val="none" w:sz="0" w:space="0" w:color="auto"/>
            <w:bottom w:val="none" w:sz="0" w:space="0" w:color="auto"/>
            <w:right w:val="none" w:sz="0" w:space="0" w:color="auto"/>
          </w:divBdr>
        </w:div>
        <w:div w:id="1711146294">
          <w:marLeft w:val="1267"/>
          <w:marRight w:val="0"/>
          <w:marTop w:val="53"/>
          <w:marBottom w:val="0"/>
          <w:divBdr>
            <w:top w:val="none" w:sz="0" w:space="0" w:color="auto"/>
            <w:left w:val="none" w:sz="0" w:space="0" w:color="auto"/>
            <w:bottom w:val="none" w:sz="0" w:space="0" w:color="auto"/>
            <w:right w:val="none" w:sz="0" w:space="0" w:color="auto"/>
          </w:divBdr>
        </w:div>
        <w:div w:id="1845196772">
          <w:marLeft w:val="1267"/>
          <w:marRight w:val="0"/>
          <w:marTop w:val="53"/>
          <w:marBottom w:val="0"/>
          <w:divBdr>
            <w:top w:val="none" w:sz="0" w:space="0" w:color="auto"/>
            <w:left w:val="none" w:sz="0" w:space="0" w:color="auto"/>
            <w:bottom w:val="none" w:sz="0" w:space="0" w:color="auto"/>
            <w:right w:val="none" w:sz="0" w:space="0" w:color="auto"/>
          </w:divBdr>
        </w:div>
        <w:div w:id="1539778666">
          <w:marLeft w:val="979"/>
          <w:marRight w:val="0"/>
          <w:marTop w:val="58"/>
          <w:marBottom w:val="0"/>
          <w:divBdr>
            <w:top w:val="none" w:sz="0" w:space="0" w:color="auto"/>
            <w:left w:val="none" w:sz="0" w:space="0" w:color="auto"/>
            <w:bottom w:val="none" w:sz="0" w:space="0" w:color="auto"/>
            <w:right w:val="none" w:sz="0" w:space="0" w:color="auto"/>
          </w:divBdr>
        </w:div>
        <w:div w:id="13963272">
          <w:marLeft w:val="1267"/>
          <w:marRight w:val="0"/>
          <w:marTop w:val="53"/>
          <w:marBottom w:val="0"/>
          <w:divBdr>
            <w:top w:val="none" w:sz="0" w:space="0" w:color="auto"/>
            <w:left w:val="none" w:sz="0" w:space="0" w:color="auto"/>
            <w:bottom w:val="none" w:sz="0" w:space="0" w:color="auto"/>
            <w:right w:val="none" w:sz="0" w:space="0" w:color="auto"/>
          </w:divBdr>
        </w:div>
        <w:div w:id="1077632051">
          <w:marLeft w:val="1541"/>
          <w:marRight w:val="0"/>
          <w:marTop w:val="50"/>
          <w:marBottom w:val="0"/>
          <w:divBdr>
            <w:top w:val="none" w:sz="0" w:space="0" w:color="auto"/>
            <w:left w:val="none" w:sz="0" w:space="0" w:color="auto"/>
            <w:bottom w:val="none" w:sz="0" w:space="0" w:color="auto"/>
            <w:right w:val="none" w:sz="0" w:space="0" w:color="auto"/>
          </w:divBdr>
        </w:div>
        <w:div w:id="1526165584">
          <w:marLeft w:val="1541"/>
          <w:marRight w:val="0"/>
          <w:marTop w:val="50"/>
          <w:marBottom w:val="0"/>
          <w:divBdr>
            <w:top w:val="none" w:sz="0" w:space="0" w:color="auto"/>
            <w:left w:val="none" w:sz="0" w:space="0" w:color="auto"/>
            <w:bottom w:val="none" w:sz="0" w:space="0" w:color="auto"/>
            <w:right w:val="none" w:sz="0" w:space="0" w:color="auto"/>
          </w:divBdr>
        </w:div>
        <w:div w:id="1888225579">
          <w:marLeft w:val="1541"/>
          <w:marRight w:val="0"/>
          <w:marTop w:val="50"/>
          <w:marBottom w:val="0"/>
          <w:divBdr>
            <w:top w:val="none" w:sz="0" w:space="0" w:color="auto"/>
            <w:left w:val="none" w:sz="0" w:space="0" w:color="auto"/>
            <w:bottom w:val="none" w:sz="0" w:space="0" w:color="auto"/>
            <w:right w:val="none" w:sz="0" w:space="0" w:color="auto"/>
          </w:divBdr>
        </w:div>
        <w:div w:id="870653127">
          <w:marLeft w:val="1541"/>
          <w:marRight w:val="0"/>
          <w:marTop w:val="50"/>
          <w:marBottom w:val="0"/>
          <w:divBdr>
            <w:top w:val="none" w:sz="0" w:space="0" w:color="auto"/>
            <w:left w:val="none" w:sz="0" w:space="0" w:color="auto"/>
            <w:bottom w:val="none" w:sz="0" w:space="0" w:color="auto"/>
            <w:right w:val="none" w:sz="0" w:space="0" w:color="auto"/>
          </w:divBdr>
        </w:div>
        <w:div w:id="1688099089">
          <w:marLeft w:val="1267"/>
          <w:marRight w:val="0"/>
          <w:marTop w:val="53"/>
          <w:marBottom w:val="0"/>
          <w:divBdr>
            <w:top w:val="none" w:sz="0" w:space="0" w:color="auto"/>
            <w:left w:val="none" w:sz="0" w:space="0" w:color="auto"/>
            <w:bottom w:val="none" w:sz="0" w:space="0" w:color="auto"/>
            <w:right w:val="none" w:sz="0" w:space="0" w:color="auto"/>
          </w:divBdr>
        </w:div>
        <w:div w:id="1724866986">
          <w:marLeft w:val="1541"/>
          <w:marRight w:val="0"/>
          <w:marTop w:val="50"/>
          <w:marBottom w:val="0"/>
          <w:divBdr>
            <w:top w:val="none" w:sz="0" w:space="0" w:color="auto"/>
            <w:left w:val="none" w:sz="0" w:space="0" w:color="auto"/>
            <w:bottom w:val="none" w:sz="0" w:space="0" w:color="auto"/>
            <w:right w:val="none" w:sz="0" w:space="0" w:color="auto"/>
          </w:divBdr>
        </w:div>
      </w:divsChild>
    </w:div>
    <w:div w:id="1333606699">
      <w:bodyDiv w:val="1"/>
      <w:marLeft w:val="0"/>
      <w:marRight w:val="0"/>
      <w:marTop w:val="0"/>
      <w:marBottom w:val="0"/>
      <w:divBdr>
        <w:top w:val="none" w:sz="0" w:space="0" w:color="auto"/>
        <w:left w:val="none" w:sz="0" w:space="0" w:color="auto"/>
        <w:bottom w:val="none" w:sz="0" w:space="0" w:color="auto"/>
        <w:right w:val="none" w:sz="0" w:space="0" w:color="auto"/>
      </w:divBdr>
      <w:divsChild>
        <w:div w:id="712968779">
          <w:marLeft w:val="562"/>
          <w:marRight w:val="0"/>
          <w:marTop w:val="77"/>
          <w:marBottom w:val="0"/>
          <w:divBdr>
            <w:top w:val="none" w:sz="0" w:space="0" w:color="auto"/>
            <w:left w:val="none" w:sz="0" w:space="0" w:color="auto"/>
            <w:bottom w:val="none" w:sz="0" w:space="0" w:color="auto"/>
            <w:right w:val="none" w:sz="0" w:space="0" w:color="auto"/>
          </w:divBdr>
        </w:div>
        <w:div w:id="420104794">
          <w:marLeft w:val="936"/>
          <w:marRight w:val="0"/>
          <w:marTop w:val="77"/>
          <w:marBottom w:val="0"/>
          <w:divBdr>
            <w:top w:val="none" w:sz="0" w:space="0" w:color="auto"/>
            <w:left w:val="none" w:sz="0" w:space="0" w:color="auto"/>
            <w:bottom w:val="none" w:sz="0" w:space="0" w:color="auto"/>
            <w:right w:val="none" w:sz="0" w:space="0" w:color="auto"/>
          </w:divBdr>
        </w:div>
        <w:div w:id="1855269336">
          <w:marLeft w:val="936"/>
          <w:marRight w:val="0"/>
          <w:marTop w:val="77"/>
          <w:marBottom w:val="0"/>
          <w:divBdr>
            <w:top w:val="none" w:sz="0" w:space="0" w:color="auto"/>
            <w:left w:val="none" w:sz="0" w:space="0" w:color="auto"/>
            <w:bottom w:val="none" w:sz="0" w:space="0" w:color="auto"/>
            <w:right w:val="none" w:sz="0" w:space="0" w:color="auto"/>
          </w:divBdr>
        </w:div>
      </w:divsChild>
    </w:div>
    <w:div w:id="1341859670">
      <w:bodyDiv w:val="1"/>
      <w:marLeft w:val="0"/>
      <w:marRight w:val="0"/>
      <w:marTop w:val="0"/>
      <w:marBottom w:val="0"/>
      <w:divBdr>
        <w:top w:val="none" w:sz="0" w:space="0" w:color="auto"/>
        <w:left w:val="none" w:sz="0" w:space="0" w:color="auto"/>
        <w:bottom w:val="none" w:sz="0" w:space="0" w:color="auto"/>
        <w:right w:val="none" w:sz="0" w:space="0" w:color="auto"/>
      </w:divBdr>
      <w:divsChild>
        <w:div w:id="224610628">
          <w:marLeft w:val="1310"/>
          <w:marRight w:val="0"/>
          <w:marTop w:val="67"/>
          <w:marBottom w:val="0"/>
          <w:divBdr>
            <w:top w:val="none" w:sz="0" w:space="0" w:color="auto"/>
            <w:left w:val="none" w:sz="0" w:space="0" w:color="auto"/>
            <w:bottom w:val="none" w:sz="0" w:space="0" w:color="auto"/>
            <w:right w:val="none" w:sz="0" w:space="0" w:color="auto"/>
          </w:divBdr>
        </w:div>
        <w:div w:id="305665784">
          <w:marLeft w:val="1310"/>
          <w:marRight w:val="0"/>
          <w:marTop w:val="58"/>
          <w:marBottom w:val="0"/>
          <w:divBdr>
            <w:top w:val="none" w:sz="0" w:space="0" w:color="auto"/>
            <w:left w:val="none" w:sz="0" w:space="0" w:color="auto"/>
            <w:bottom w:val="none" w:sz="0" w:space="0" w:color="auto"/>
            <w:right w:val="none" w:sz="0" w:space="0" w:color="auto"/>
          </w:divBdr>
        </w:div>
        <w:div w:id="1256128662">
          <w:marLeft w:val="1685"/>
          <w:marRight w:val="0"/>
          <w:marTop w:val="58"/>
          <w:marBottom w:val="0"/>
          <w:divBdr>
            <w:top w:val="none" w:sz="0" w:space="0" w:color="auto"/>
            <w:left w:val="none" w:sz="0" w:space="0" w:color="auto"/>
            <w:bottom w:val="none" w:sz="0" w:space="0" w:color="auto"/>
            <w:right w:val="none" w:sz="0" w:space="0" w:color="auto"/>
          </w:divBdr>
        </w:div>
        <w:div w:id="2100363779">
          <w:marLeft w:val="1685"/>
          <w:marRight w:val="0"/>
          <w:marTop w:val="58"/>
          <w:marBottom w:val="0"/>
          <w:divBdr>
            <w:top w:val="none" w:sz="0" w:space="0" w:color="auto"/>
            <w:left w:val="none" w:sz="0" w:space="0" w:color="auto"/>
            <w:bottom w:val="none" w:sz="0" w:space="0" w:color="auto"/>
            <w:right w:val="none" w:sz="0" w:space="0" w:color="auto"/>
          </w:divBdr>
        </w:div>
        <w:div w:id="2781183">
          <w:marLeft w:val="1685"/>
          <w:marRight w:val="0"/>
          <w:marTop w:val="58"/>
          <w:marBottom w:val="0"/>
          <w:divBdr>
            <w:top w:val="none" w:sz="0" w:space="0" w:color="auto"/>
            <w:left w:val="none" w:sz="0" w:space="0" w:color="auto"/>
            <w:bottom w:val="none" w:sz="0" w:space="0" w:color="auto"/>
            <w:right w:val="none" w:sz="0" w:space="0" w:color="auto"/>
          </w:divBdr>
        </w:div>
        <w:div w:id="1190951606">
          <w:marLeft w:val="2059"/>
          <w:marRight w:val="0"/>
          <w:marTop w:val="4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616134861">
          <w:marLeft w:val="706"/>
          <w:marRight w:val="0"/>
          <w:marTop w:val="67"/>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sChild>
    </w:div>
    <w:div w:id="1354111468">
      <w:bodyDiv w:val="1"/>
      <w:marLeft w:val="0"/>
      <w:marRight w:val="0"/>
      <w:marTop w:val="0"/>
      <w:marBottom w:val="0"/>
      <w:divBdr>
        <w:top w:val="none" w:sz="0" w:space="0" w:color="auto"/>
        <w:left w:val="none" w:sz="0" w:space="0" w:color="auto"/>
        <w:bottom w:val="none" w:sz="0" w:space="0" w:color="auto"/>
        <w:right w:val="none" w:sz="0" w:space="0" w:color="auto"/>
      </w:divBdr>
      <w:divsChild>
        <w:div w:id="1241671055">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481636">
      <w:bodyDiv w:val="1"/>
      <w:marLeft w:val="0"/>
      <w:marRight w:val="0"/>
      <w:marTop w:val="0"/>
      <w:marBottom w:val="0"/>
      <w:divBdr>
        <w:top w:val="none" w:sz="0" w:space="0" w:color="auto"/>
        <w:left w:val="none" w:sz="0" w:space="0" w:color="auto"/>
        <w:bottom w:val="none" w:sz="0" w:space="0" w:color="auto"/>
        <w:right w:val="none" w:sz="0" w:space="0" w:color="auto"/>
      </w:divBdr>
      <w:divsChild>
        <w:div w:id="1218591770">
          <w:marLeft w:val="562"/>
          <w:marRight w:val="0"/>
          <w:marTop w:val="77"/>
          <w:marBottom w:val="0"/>
          <w:divBdr>
            <w:top w:val="none" w:sz="0" w:space="0" w:color="auto"/>
            <w:left w:val="none" w:sz="0" w:space="0" w:color="auto"/>
            <w:bottom w:val="none" w:sz="0" w:space="0" w:color="auto"/>
            <w:right w:val="none" w:sz="0" w:space="0" w:color="auto"/>
          </w:divBdr>
        </w:div>
      </w:divsChild>
    </w:div>
    <w:div w:id="1374424760">
      <w:bodyDiv w:val="1"/>
      <w:marLeft w:val="0"/>
      <w:marRight w:val="0"/>
      <w:marTop w:val="0"/>
      <w:marBottom w:val="0"/>
      <w:divBdr>
        <w:top w:val="none" w:sz="0" w:space="0" w:color="auto"/>
        <w:left w:val="none" w:sz="0" w:space="0" w:color="auto"/>
        <w:bottom w:val="none" w:sz="0" w:space="0" w:color="auto"/>
        <w:right w:val="none" w:sz="0" w:space="0" w:color="auto"/>
      </w:divBdr>
      <w:divsChild>
        <w:div w:id="882249134">
          <w:marLeft w:val="1310"/>
          <w:marRight w:val="0"/>
          <w:marTop w:val="5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94816254">
      <w:bodyDiv w:val="1"/>
      <w:marLeft w:val="0"/>
      <w:marRight w:val="0"/>
      <w:marTop w:val="0"/>
      <w:marBottom w:val="0"/>
      <w:divBdr>
        <w:top w:val="none" w:sz="0" w:space="0" w:color="auto"/>
        <w:left w:val="none" w:sz="0" w:space="0" w:color="auto"/>
        <w:bottom w:val="none" w:sz="0" w:space="0" w:color="auto"/>
        <w:right w:val="none" w:sz="0" w:space="0" w:color="auto"/>
      </w:divBdr>
      <w:divsChild>
        <w:div w:id="500851444">
          <w:marLeft w:val="1310"/>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9620475">
      <w:bodyDiv w:val="1"/>
      <w:marLeft w:val="0"/>
      <w:marRight w:val="0"/>
      <w:marTop w:val="0"/>
      <w:marBottom w:val="0"/>
      <w:divBdr>
        <w:top w:val="none" w:sz="0" w:space="0" w:color="auto"/>
        <w:left w:val="none" w:sz="0" w:space="0" w:color="auto"/>
        <w:bottom w:val="none" w:sz="0" w:space="0" w:color="auto"/>
        <w:right w:val="none" w:sz="0" w:space="0" w:color="auto"/>
      </w:divBdr>
      <w:divsChild>
        <w:div w:id="232013956">
          <w:marLeft w:val="2059"/>
          <w:marRight w:val="0"/>
          <w:marTop w:val="48"/>
          <w:marBottom w:val="0"/>
          <w:divBdr>
            <w:top w:val="none" w:sz="0" w:space="0" w:color="auto"/>
            <w:left w:val="none" w:sz="0" w:space="0" w:color="auto"/>
            <w:bottom w:val="none" w:sz="0" w:space="0" w:color="auto"/>
            <w:right w:val="none" w:sz="0" w:space="0" w:color="auto"/>
          </w:divBdr>
        </w:div>
        <w:div w:id="1737363332">
          <w:marLeft w:val="2059"/>
          <w:marRight w:val="0"/>
          <w:marTop w:val="48"/>
          <w:marBottom w:val="0"/>
          <w:divBdr>
            <w:top w:val="none" w:sz="0" w:space="0" w:color="auto"/>
            <w:left w:val="none" w:sz="0" w:space="0" w:color="auto"/>
            <w:bottom w:val="none" w:sz="0" w:space="0" w:color="auto"/>
            <w:right w:val="none" w:sz="0" w:space="0" w:color="auto"/>
          </w:divBdr>
        </w:div>
      </w:divsChild>
    </w:div>
    <w:div w:id="1410497517">
      <w:bodyDiv w:val="1"/>
      <w:marLeft w:val="0"/>
      <w:marRight w:val="0"/>
      <w:marTop w:val="0"/>
      <w:marBottom w:val="0"/>
      <w:divBdr>
        <w:top w:val="none" w:sz="0" w:space="0" w:color="auto"/>
        <w:left w:val="none" w:sz="0" w:space="0" w:color="auto"/>
        <w:bottom w:val="none" w:sz="0" w:space="0" w:color="auto"/>
        <w:right w:val="none" w:sz="0" w:space="0" w:color="auto"/>
      </w:divBdr>
      <w:divsChild>
        <w:div w:id="1254826312">
          <w:marLeft w:val="1685"/>
          <w:marRight w:val="0"/>
          <w:marTop w:val="48"/>
          <w:marBottom w:val="0"/>
          <w:divBdr>
            <w:top w:val="none" w:sz="0" w:space="0" w:color="auto"/>
            <w:left w:val="none" w:sz="0" w:space="0" w:color="auto"/>
            <w:bottom w:val="none" w:sz="0" w:space="0" w:color="auto"/>
            <w:right w:val="none" w:sz="0" w:space="0" w:color="auto"/>
          </w:divBdr>
        </w:div>
        <w:div w:id="900750113">
          <w:marLeft w:val="2059"/>
          <w:marRight w:val="0"/>
          <w:marTop w:val="48"/>
          <w:marBottom w:val="0"/>
          <w:divBdr>
            <w:top w:val="none" w:sz="0" w:space="0" w:color="auto"/>
            <w:left w:val="none" w:sz="0" w:space="0" w:color="auto"/>
            <w:bottom w:val="none" w:sz="0" w:space="0" w:color="auto"/>
            <w:right w:val="none" w:sz="0" w:space="0" w:color="auto"/>
          </w:divBdr>
        </w:div>
        <w:div w:id="1238590338">
          <w:marLeft w:val="2059"/>
          <w:marRight w:val="0"/>
          <w:marTop w:val="48"/>
          <w:marBottom w:val="0"/>
          <w:divBdr>
            <w:top w:val="none" w:sz="0" w:space="0" w:color="auto"/>
            <w:left w:val="none" w:sz="0" w:space="0" w:color="auto"/>
            <w:bottom w:val="none" w:sz="0" w:space="0" w:color="auto"/>
            <w:right w:val="none" w:sz="0" w:space="0" w:color="auto"/>
          </w:divBdr>
        </w:div>
        <w:div w:id="1529903978">
          <w:marLeft w:val="1685"/>
          <w:marRight w:val="0"/>
          <w:marTop w:val="48"/>
          <w:marBottom w:val="0"/>
          <w:divBdr>
            <w:top w:val="none" w:sz="0" w:space="0" w:color="auto"/>
            <w:left w:val="none" w:sz="0" w:space="0" w:color="auto"/>
            <w:bottom w:val="none" w:sz="0" w:space="0" w:color="auto"/>
            <w:right w:val="none" w:sz="0" w:space="0" w:color="auto"/>
          </w:divBdr>
        </w:div>
        <w:div w:id="377825538">
          <w:marLeft w:val="2059"/>
          <w:marRight w:val="0"/>
          <w:marTop w:val="48"/>
          <w:marBottom w:val="0"/>
          <w:divBdr>
            <w:top w:val="none" w:sz="0" w:space="0" w:color="auto"/>
            <w:left w:val="none" w:sz="0" w:space="0" w:color="auto"/>
            <w:bottom w:val="none" w:sz="0" w:space="0" w:color="auto"/>
            <w:right w:val="none" w:sz="0" w:space="0" w:color="auto"/>
          </w:divBdr>
        </w:div>
        <w:div w:id="1913545650">
          <w:marLeft w:val="2059"/>
          <w:marRight w:val="0"/>
          <w:marTop w:val="48"/>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1189296177">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25836153">
          <w:marLeft w:val="979"/>
          <w:marRight w:val="0"/>
          <w:marTop w:val="53"/>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24725">
      <w:bodyDiv w:val="1"/>
      <w:marLeft w:val="0"/>
      <w:marRight w:val="0"/>
      <w:marTop w:val="0"/>
      <w:marBottom w:val="0"/>
      <w:divBdr>
        <w:top w:val="none" w:sz="0" w:space="0" w:color="auto"/>
        <w:left w:val="none" w:sz="0" w:space="0" w:color="auto"/>
        <w:bottom w:val="none" w:sz="0" w:space="0" w:color="auto"/>
        <w:right w:val="none" w:sz="0" w:space="0" w:color="auto"/>
      </w:divBdr>
      <w:divsChild>
        <w:div w:id="1468160033">
          <w:marLeft w:val="1685"/>
          <w:marRight w:val="0"/>
          <w:marTop w:val="58"/>
          <w:marBottom w:val="0"/>
          <w:divBdr>
            <w:top w:val="none" w:sz="0" w:space="0" w:color="auto"/>
            <w:left w:val="none" w:sz="0" w:space="0" w:color="auto"/>
            <w:bottom w:val="none" w:sz="0" w:space="0" w:color="auto"/>
            <w:right w:val="none" w:sz="0" w:space="0" w:color="auto"/>
          </w:divBdr>
        </w:div>
        <w:div w:id="555508064">
          <w:marLeft w:val="2059"/>
          <w:marRight w:val="0"/>
          <w:marTop w:val="58"/>
          <w:marBottom w:val="0"/>
          <w:divBdr>
            <w:top w:val="none" w:sz="0" w:space="0" w:color="auto"/>
            <w:left w:val="none" w:sz="0" w:space="0" w:color="auto"/>
            <w:bottom w:val="none" w:sz="0" w:space="0" w:color="auto"/>
            <w:right w:val="none" w:sz="0" w:space="0" w:color="auto"/>
          </w:divBdr>
        </w:div>
        <w:div w:id="331035203">
          <w:marLeft w:val="2059"/>
          <w:marRight w:val="0"/>
          <w:marTop w:val="58"/>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0973809">
      <w:bodyDiv w:val="1"/>
      <w:marLeft w:val="0"/>
      <w:marRight w:val="0"/>
      <w:marTop w:val="0"/>
      <w:marBottom w:val="0"/>
      <w:divBdr>
        <w:top w:val="none" w:sz="0" w:space="0" w:color="auto"/>
        <w:left w:val="none" w:sz="0" w:space="0" w:color="auto"/>
        <w:bottom w:val="none" w:sz="0" w:space="0" w:color="auto"/>
        <w:right w:val="none" w:sz="0" w:space="0" w:color="auto"/>
      </w:divBdr>
      <w:divsChild>
        <w:div w:id="1857304091">
          <w:marLeft w:val="1310"/>
          <w:marRight w:val="0"/>
          <w:marTop w:val="58"/>
          <w:marBottom w:val="0"/>
          <w:divBdr>
            <w:top w:val="none" w:sz="0" w:space="0" w:color="auto"/>
            <w:left w:val="none" w:sz="0" w:space="0" w:color="auto"/>
            <w:bottom w:val="none" w:sz="0" w:space="0" w:color="auto"/>
            <w:right w:val="none" w:sz="0" w:space="0" w:color="auto"/>
          </w:divBdr>
        </w:div>
        <w:div w:id="1984501413">
          <w:marLeft w:val="1685"/>
          <w:marRight w:val="0"/>
          <w:marTop w:val="58"/>
          <w:marBottom w:val="0"/>
          <w:divBdr>
            <w:top w:val="none" w:sz="0" w:space="0" w:color="auto"/>
            <w:left w:val="none" w:sz="0" w:space="0" w:color="auto"/>
            <w:bottom w:val="none" w:sz="0" w:space="0" w:color="auto"/>
            <w:right w:val="none" w:sz="0" w:space="0" w:color="auto"/>
          </w:divBdr>
        </w:div>
        <w:div w:id="1088892076">
          <w:marLeft w:val="1685"/>
          <w:marRight w:val="0"/>
          <w:marTop w:val="58"/>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1897898">
      <w:bodyDiv w:val="1"/>
      <w:marLeft w:val="0"/>
      <w:marRight w:val="0"/>
      <w:marTop w:val="0"/>
      <w:marBottom w:val="0"/>
      <w:divBdr>
        <w:top w:val="none" w:sz="0" w:space="0" w:color="auto"/>
        <w:left w:val="none" w:sz="0" w:space="0" w:color="auto"/>
        <w:bottom w:val="none" w:sz="0" w:space="0" w:color="auto"/>
        <w:right w:val="none" w:sz="0" w:space="0" w:color="auto"/>
      </w:divBdr>
      <w:divsChild>
        <w:div w:id="1714042539">
          <w:marLeft w:val="1685"/>
          <w:marRight w:val="0"/>
          <w:marTop w:val="5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558068">
      <w:bodyDiv w:val="1"/>
      <w:marLeft w:val="0"/>
      <w:marRight w:val="0"/>
      <w:marTop w:val="0"/>
      <w:marBottom w:val="0"/>
      <w:divBdr>
        <w:top w:val="none" w:sz="0" w:space="0" w:color="auto"/>
        <w:left w:val="none" w:sz="0" w:space="0" w:color="auto"/>
        <w:bottom w:val="none" w:sz="0" w:space="0" w:color="auto"/>
        <w:right w:val="none" w:sz="0" w:space="0" w:color="auto"/>
      </w:divBdr>
      <w:divsChild>
        <w:div w:id="21709808">
          <w:marLeft w:val="1310"/>
          <w:marRight w:val="0"/>
          <w:marTop w:val="67"/>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9178957">
      <w:bodyDiv w:val="1"/>
      <w:marLeft w:val="0"/>
      <w:marRight w:val="0"/>
      <w:marTop w:val="0"/>
      <w:marBottom w:val="0"/>
      <w:divBdr>
        <w:top w:val="none" w:sz="0" w:space="0" w:color="auto"/>
        <w:left w:val="none" w:sz="0" w:space="0" w:color="auto"/>
        <w:bottom w:val="none" w:sz="0" w:space="0" w:color="auto"/>
        <w:right w:val="none" w:sz="0" w:space="0" w:color="auto"/>
      </w:divBdr>
      <w:divsChild>
        <w:div w:id="310258324">
          <w:marLeft w:val="1685"/>
          <w:marRight w:val="0"/>
          <w:marTop w:val="48"/>
          <w:marBottom w:val="0"/>
          <w:divBdr>
            <w:top w:val="none" w:sz="0" w:space="0" w:color="auto"/>
            <w:left w:val="none" w:sz="0" w:space="0" w:color="auto"/>
            <w:bottom w:val="none" w:sz="0" w:space="0" w:color="auto"/>
            <w:right w:val="none" w:sz="0" w:space="0" w:color="auto"/>
          </w:divBdr>
        </w:div>
        <w:div w:id="1516503175">
          <w:marLeft w:val="2059"/>
          <w:marRight w:val="0"/>
          <w:marTop w:val="48"/>
          <w:marBottom w:val="0"/>
          <w:divBdr>
            <w:top w:val="none" w:sz="0" w:space="0" w:color="auto"/>
            <w:left w:val="none" w:sz="0" w:space="0" w:color="auto"/>
            <w:bottom w:val="none" w:sz="0" w:space="0" w:color="auto"/>
            <w:right w:val="none" w:sz="0" w:space="0" w:color="auto"/>
          </w:divBdr>
        </w:div>
        <w:div w:id="1200901557">
          <w:marLeft w:val="2059"/>
          <w:marRight w:val="0"/>
          <w:marTop w:val="48"/>
          <w:marBottom w:val="0"/>
          <w:divBdr>
            <w:top w:val="none" w:sz="0" w:space="0" w:color="auto"/>
            <w:left w:val="none" w:sz="0" w:space="0" w:color="auto"/>
            <w:bottom w:val="none" w:sz="0" w:space="0" w:color="auto"/>
            <w:right w:val="none" w:sz="0" w:space="0" w:color="auto"/>
          </w:divBdr>
        </w:div>
        <w:div w:id="1468889322">
          <w:marLeft w:val="2059"/>
          <w:marRight w:val="0"/>
          <w:marTop w:val="48"/>
          <w:marBottom w:val="0"/>
          <w:divBdr>
            <w:top w:val="none" w:sz="0" w:space="0" w:color="auto"/>
            <w:left w:val="none" w:sz="0" w:space="0" w:color="auto"/>
            <w:bottom w:val="none" w:sz="0" w:space="0" w:color="auto"/>
            <w:right w:val="none" w:sz="0" w:space="0" w:color="auto"/>
          </w:divBdr>
        </w:div>
      </w:divsChild>
    </w:div>
    <w:div w:id="1521778392">
      <w:bodyDiv w:val="1"/>
      <w:marLeft w:val="0"/>
      <w:marRight w:val="0"/>
      <w:marTop w:val="0"/>
      <w:marBottom w:val="0"/>
      <w:divBdr>
        <w:top w:val="none" w:sz="0" w:space="0" w:color="auto"/>
        <w:left w:val="none" w:sz="0" w:space="0" w:color="auto"/>
        <w:bottom w:val="none" w:sz="0" w:space="0" w:color="auto"/>
        <w:right w:val="none" w:sz="0" w:space="0" w:color="auto"/>
      </w:divBdr>
      <w:divsChild>
        <w:div w:id="562372249">
          <w:marLeft w:val="1685"/>
          <w:marRight w:val="0"/>
          <w:marTop w:val="58"/>
          <w:marBottom w:val="0"/>
          <w:divBdr>
            <w:top w:val="none" w:sz="0" w:space="0" w:color="auto"/>
            <w:left w:val="none" w:sz="0" w:space="0" w:color="auto"/>
            <w:bottom w:val="none" w:sz="0" w:space="0" w:color="auto"/>
            <w:right w:val="none" w:sz="0" w:space="0" w:color="auto"/>
          </w:divBdr>
        </w:div>
        <w:div w:id="713699067">
          <w:marLeft w:val="1685"/>
          <w:marRight w:val="0"/>
          <w:marTop w:val="58"/>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260918">
      <w:bodyDiv w:val="1"/>
      <w:marLeft w:val="0"/>
      <w:marRight w:val="0"/>
      <w:marTop w:val="0"/>
      <w:marBottom w:val="0"/>
      <w:divBdr>
        <w:top w:val="none" w:sz="0" w:space="0" w:color="auto"/>
        <w:left w:val="none" w:sz="0" w:space="0" w:color="auto"/>
        <w:bottom w:val="none" w:sz="0" w:space="0" w:color="auto"/>
        <w:right w:val="none" w:sz="0" w:space="0" w:color="auto"/>
      </w:divBdr>
      <w:divsChild>
        <w:div w:id="469253632">
          <w:marLeft w:val="720"/>
          <w:marRight w:val="0"/>
          <w:marTop w:val="0"/>
          <w:marBottom w:val="160"/>
          <w:divBdr>
            <w:top w:val="none" w:sz="0" w:space="0" w:color="auto"/>
            <w:left w:val="none" w:sz="0" w:space="0" w:color="auto"/>
            <w:bottom w:val="none" w:sz="0" w:space="0" w:color="auto"/>
            <w:right w:val="none" w:sz="0" w:space="0" w:color="auto"/>
          </w:divBdr>
        </w:div>
        <w:div w:id="1698698090">
          <w:marLeft w:val="720"/>
          <w:marRight w:val="0"/>
          <w:marTop w:val="0"/>
          <w:marBottom w:val="16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2525230">
      <w:bodyDiv w:val="1"/>
      <w:marLeft w:val="0"/>
      <w:marRight w:val="0"/>
      <w:marTop w:val="0"/>
      <w:marBottom w:val="0"/>
      <w:divBdr>
        <w:top w:val="none" w:sz="0" w:space="0" w:color="auto"/>
        <w:left w:val="none" w:sz="0" w:space="0" w:color="auto"/>
        <w:bottom w:val="none" w:sz="0" w:space="0" w:color="auto"/>
        <w:right w:val="none" w:sz="0" w:space="0" w:color="auto"/>
      </w:divBdr>
      <w:divsChild>
        <w:div w:id="1720133287">
          <w:marLeft w:val="562"/>
          <w:marRight w:val="0"/>
          <w:marTop w:val="77"/>
          <w:marBottom w:val="0"/>
          <w:divBdr>
            <w:top w:val="none" w:sz="0" w:space="0" w:color="auto"/>
            <w:left w:val="none" w:sz="0" w:space="0" w:color="auto"/>
            <w:bottom w:val="none" w:sz="0" w:space="0" w:color="auto"/>
            <w:right w:val="none" w:sz="0" w:space="0" w:color="auto"/>
          </w:divBdr>
        </w:div>
      </w:divsChild>
    </w:div>
    <w:div w:id="1564098116">
      <w:bodyDiv w:val="1"/>
      <w:marLeft w:val="0"/>
      <w:marRight w:val="0"/>
      <w:marTop w:val="0"/>
      <w:marBottom w:val="0"/>
      <w:divBdr>
        <w:top w:val="none" w:sz="0" w:space="0" w:color="auto"/>
        <w:left w:val="none" w:sz="0" w:space="0" w:color="auto"/>
        <w:bottom w:val="none" w:sz="0" w:space="0" w:color="auto"/>
        <w:right w:val="none" w:sz="0" w:space="0" w:color="auto"/>
      </w:divBdr>
      <w:divsChild>
        <w:div w:id="716513865">
          <w:marLeft w:val="446"/>
          <w:marRight w:val="0"/>
          <w:marTop w:val="0"/>
          <w:marBottom w:val="0"/>
          <w:divBdr>
            <w:top w:val="none" w:sz="0" w:space="0" w:color="auto"/>
            <w:left w:val="none" w:sz="0" w:space="0" w:color="auto"/>
            <w:bottom w:val="none" w:sz="0" w:space="0" w:color="auto"/>
            <w:right w:val="none" w:sz="0" w:space="0" w:color="auto"/>
          </w:divBdr>
        </w:div>
        <w:div w:id="723408951">
          <w:marLeft w:val="446"/>
          <w:marRight w:val="0"/>
          <w:marTop w:val="0"/>
          <w:marBottom w:val="0"/>
          <w:divBdr>
            <w:top w:val="none" w:sz="0" w:space="0" w:color="auto"/>
            <w:left w:val="none" w:sz="0" w:space="0" w:color="auto"/>
            <w:bottom w:val="none" w:sz="0" w:space="0" w:color="auto"/>
            <w:right w:val="none" w:sz="0" w:space="0" w:color="auto"/>
          </w:divBdr>
        </w:div>
      </w:divsChild>
    </w:div>
    <w:div w:id="1576014499">
      <w:bodyDiv w:val="1"/>
      <w:marLeft w:val="0"/>
      <w:marRight w:val="0"/>
      <w:marTop w:val="0"/>
      <w:marBottom w:val="0"/>
      <w:divBdr>
        <w:top w:val="none" w:sz="0" w:space="0" w:color="auto"/>
        <w:left w:val="none" w:sz="0" w:space="0" w:color="auto"/>
        <w:bottom w:val="none" w:sz="0" w:space="0" w:color="auto"/>
        <w:right w:val="none" w:sz="0" w:space="0" w:color="auto"/>
      </w:divBdr>
      <w:divsChild>
        <w:div w:id="1693607722">
          <w:marLeft w:val="1685"/>
          <w:marRight w:val="0"/>
          <w:marTop w:val="5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1701012">
      <w:bodyDiv w:val="1"/>
      <w:marLeft w:val="0"/>
      <w:marRight w:val="0"/>
      <w:marTop w:val="0"/>
      <w:marBottom w:val="0"/>
      <w:divBdr>
        <w:top w:val="none" w:sz="0" w:space="0" w:color="auto"/>
        <w:left w:val="none" w:sz="0" w:space="0" w:color="auto"/>
        <w:bottom w:val="none" w:sz="0" w:space="0" w:color="auto"/>
        <w:right w:val="none" w:sz="0" w:space="0" w:color="auto"/>
      </w:divBdr>
      <w:divsChild>
        <w:div w:id="1716587764">
          <w:marLeft w:val="1685"/>
          <w:marRight w:val="0"/>
          <w:marTop w:val="48"/>
          <w:marBottom w:val="0"/>
          <w:divBdr>
            <w:top w:val="none" w:sz="0" w:space="0" w:color="auto"/>
            <w:left w:val="none" w:sz="0" w:space="0" w:color="auto"/>
            <w:bottom w:val="none" w:sz="0" w:space="0" w:color="auto"/>
            <w:right w:val="none" w:sz="0" w:space="0" w:color="auto"/>
          </w:divBdr>
        </w:div>
        <w:div w:id="517621034">
          <w:marLeft w:val="2059"/>
          <w:marRight w:val="0"/>
          <w:marTop w:val="38"/>
          <w:marBottom w:val="0"/>
          <w:divBdr>
            <w:top w:val="none" w:sz="0" w:space="0" w:color="auto"/>
            <w:left w:val="none" w:sz="0" w:space="0" w:color="auto"/>
            <w:bottom w:val="none" w:sz="0" w:space="0" w:color="auto"/>
            <w:right w:val="none" w:sz="0" w:space="0" w:color="auto"/>
          </w:divBdr>
        </w:div>
        <w:div w:id="306278795">
          <w:marLeft w:val="2059"/>
          <w:marRight w:val="0"/>
          <w:marTop w:val="38"/>
          <w:marBottom w:val="0"/>
          <w:divBdr>
            <w:top w:val="none" w:sz="0" w:space="0" w:color="auto"/>
            <w:left w:val="none" w:sz="0" w:space="0" w:color="auto"/>
            <w:bottom w:val="none" w:sz="0" w:space="0" w:color="auto"/>
            <w:right w:val="none" w:sz="0" w:space="0" w:color="auto"/>
          </w:divBdr>
        </w:div>
        <w:div w:id="1727795387">
          <w:marLeft w:val="2059"/>
          <w:marRight w:val="0"/>
          <w:marTop w:val="38"/>
          <w:marBottom w:val="0"/>
          <w:divBdr>
            <w:top w:val="none" w:sz="0" w:space="0" w:color="auto"/>
            <w:left w:val="none" w:sz="0" w:space="0" w:color="auto"/>
            <w:bottom w:val="none" w:sz="0" w:space="0" w:color="auto"/>
            <w:right w:val="none" w:sz="0" w:space="0" w:color="auto"/>
          </w:divBdr>
        </w:div>
      </w:divsChild>
    </w:div>
    <w:div w:id="1609046614">
      <w:bodyDiv w:val="1"/>
      <w:marLeft w:val="0"/>
      <w:marRight w:val="0"/>
      <w:marTop w:val="0"/>
      <w:marBottom w:val="0"/>
      <w:divBdr>
        <w:top w:val="none" w:sz="0" w:space="0" w:color="auto"/>
        <w:left w:val="none" w:sz="0" w:space="0" w:color="auto"/>
        <w:bottom w:val="none" w:sz="0" w:space="0" w:color="auto"/>
        <w:right w:val="none" w:sz="0" w:space="0" w:color="auto"/>
      </w:divBdr>
      <w:divsChild>
        <w:div w:id="1397507819">
          <w:marLeft w:val="1267"/>
          <w:marRight w:val="0"/>
          <w:marTop w:val="53"/>
          <w:marBottom w:val="0"/>
          <w:divBdr>
            <w:top w:val="none" w:sz="0" w:space="0" w:color="auto"/>
            <w:left w:val="none" w:sz="0" w:space="0" w:color="auto"/>
            <w:bottom w:val="none" w:sz="0" w:space="0" w:color="auto"/>
            <w:right w:val="none" w:sz="0" w:space="0" w:color="auto"/>
          </w:divBdr>
        </w:div>
        <w:div w:id="1646859344">
          <w:marLeft w:val="1267"/>
          <w:marRight w:val="0"/>
          <w:marTop w:val="53"/>
          <w:marBottom w:val="0"/>
          <w:divBdr>
            <w:top w:val="none" w:sz="0" w:space="0" w:color="auto"/>
            <w:left w:val="none" w:sz="0" w:space="0" w:color="auto"/>
            <w:bottom w:val="none" w:sz="0" w:space="0" w:color="auto"/>
            <w:right w:val="none" w:sz="0" w:space="0" w:color="auto"/>
          </w:divBdr>
        </w:div>
      </w:divsChild>
    </w:div>
    <w:div w:id="1617369751">
      <w:bodyDiv w:val="1"/>
      <w:marLeft w:val="0"/>
      <w:marRight w:val="0"/>
      <w:marTop w:val="0"/>
      <w:marBottom w:val="0"/>
      <w:divBdr>
        <w:top w:val="none" w:sz="0" w:space="0" w:color="auto"/>
        <w:left w:val="none" w:sz="0" w:space="0" w:color="auto"/>
        <w:bottom w:val="none" w:sz="0" w:space="0" w:color="auto"/>
        <w:right w:val="none" w:sz="0" w:space="0" w:color="auto"/>
      </w:divBdr>
      <w:divsChild>
        <w:div w:id="1184705905">
          <w:marLeft w:val="1310"/>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5108622">
      <w:bodyDiv w:val="1"/>
      <w:marLeft w:val="0"/>
      <w:marRight w:val="0"/>
      <w:marTop w:val="0"/>
      <w:marBottom w:val="0"/>
      <w:divBdr>
        <w:top w:val="none" w:sz="0" w:space="0" w:color="auto"/>
        <w:left w:val="none" w:sz="0" w:space="0" w:color="auto"/>
        <w:bottom w:val="none" w:sz="0" w:space="0" w:color="auto"/>
        <w:right w:val="none" w:sz="0" w:space="0" w:color="auto"/>
      </w:divBdr>
      <w:divsChild>
        <w:div w:id="88359720">
          <w:marLeft w:val="936"/>
          <w:marRight w:val="0"/>
          <w:marTop w:val="58"/>
          <w:marBottom w:val="0"/>
          <w:divBdr>
            <w:top w:val="none" w:sz="0" w:space="0" w:color="auto"/>
            <w:left w:val="none" w:sz="0" w:space="0" w:color="auto"/>
            <w:bottom w:val="none" w:sz="0" w:space="0" w:color="auto"/>
            <w:right w:val="none" w:sz="0" w:space="0" w:color="auto"/>
          </w:divBdr>
        </w:div>
        <w:div w:id="37248952">
          <w:marLeft w:val="936"/>
          <w:marRight w:val="0"/>
          <w:marTop w:val="58"/>
          <w:marBottom w:val="0"/>
          <w:divBdr>
            <w:top w:val="none" w:sz="0" w:space="0" w:color="auto"/>
            <w:left w:val="none" w:sz="0" w:space="0" w:color="auto"/>
            <w:bottom w:val="none" w:sz="0" w:space="0" w:color="auto"/>
            <w:right w:val="none" w:sz="0" w:space="0" w:color="auto"/>
          </w:divBdr>
        </w:div>
        <w:div w:id="1734740451">
          <w:marLeft w:val="936"/>
          <w:marRight w:val="0"/>
          <w:marTop w:val="58"/>
          <w:marBottom w:val="0"/>
          <w:divBdr>
            <w:top w:val="none" w:sz="0" w:space="0" w:color="auto"/>
            <w:left w:val="none" w:sz="0" w:space="0" w:color="auto"/>
            <w:bottom w:val="none" w:sz="0" w:space="0" w:color="auto"/>
            <w:right w:val="none" w:sz="0" w:space="0" w:color="auto"/>
          </w:divBdr>
        </w:div>
      </w:divsChild>
    </w:div>
    <w:div w:id="1699699470">
      <w:bodyDiv w:val="1"/>
      <w:marLeft w:val="0"/>
      <w:marRight w:val="0"/>
      <w:marTop w:val="0"/>
      <w:marBottom w:val="0"/>
      <w:divBdr>
        <w:top w:val="none" w:sz="0" w:space="0" w:color="auto"/>
        <w:left w:val="none" w:sz="0" w:space="0" w:color="auto"/>
        <w:bottom w:val="none" w:sz="0" w:space="0" w:color="auto"/>
        <w:right w:val="none" w:sz="0" w:space="0" w:color="auto"/>
      </w:divBdr>
      <w:divsChild>
        <w:div w:id="2070686419">
          <w:marLeft w:val="1310"/>
          <w:marRight w:val="0"/>
          <w:marTop w:val="58"/>
          <w:marBottom w:val="0"/>
          <w:divBdr>
            <w:top w:val="none" w:sz="0" w:space="0" w:color="auto"/>
            <w:left w:val="none" w:sz="0" w:space="0" w:color="auto"/>
            <w:bottom w:val="none" w:sz="0" w:space="0" w:color="auto"/>
            <w:right w:val="none" w:sz="0" w:space="0" w:color="auto"/>
          </w:divBdr>
        </w:div>
      </w:divsChild>
    </w:div>
    <w:div w:id="1700279699">
      <w:bodyDiv w:val="1"/>
      <w:marLeft w:val="0"/>
      <w:marRight w:val="0"/>
      <w:marTop w:val="0"/>
      <w:marBottom w:val="0"/>
      <w:divBdr>
        <w:top w:val="none" w:sz="0" w:space="0" w:color="auto"/>
        <w:left w:val="none" w:sz="0" w:space="0" w:color="auto"/>
        <w:bottom w:val="none" w:sz="0" w:space="0" w:color="auto"/>
        <w:right w:val="none" w:sz="0" w:space="0" w:color="auto"/>
      </w:divBdr>
      <w:divsChild>
        <w:div w:id="54471632">
          <w:marLeft w:val="1685"/>
          <w:marRight w:val="0"/>
          <w:marTop w:val="58"/>
          <w:marBottom w:val="0"/>
          <w:divBdr>
            <w:top w:val="none" w:sz="0" w:space="0" w:color="auto"/>
            <w:left w:val="none" w:sz="0" w:space="0" w:color="auto"/>
            <w:bottom w:val="none" w:sz="0" w:space="0" w:color="auto"/>
            <w:right w:val="none" w:sz="0" w:space="0" w:color="auto"/>
          </w:divBdr>
        </w:div>
        <w:div w:id="267321944">
          <w:marLeft w:val="1685"/>
          <w:marRight w:val="0"/>
          <w:marTop w:val="58"/>
          <w:marBottom w:val="0"/>
          <w:divBdr>
            <w:top w:val="none" w:sz="0" w:space="0" w:color="auto"/>
            <w:left w:val="none" w:sz="0" w:space="0" w:color="auto"/>
            <w:bottom w:val="none" w:sz="0" w:space="0" w:color="auto"/>
            <w:right w:val="none" w:sz="0" w:space="0" w:color="auto"/>
          </w:divBdr>
        </w:div>
      </w:divsChild>
    </w:div>
    <w:div w:id="1701659889">
      <w:bodyDiv w:val="1"/>
      <w:marLeft w:val="0"/>
      <w:marRight w:val="0"/>
      <w:marTop w:val="0"/>
      <w:marBottom w:val="0"/>
      <w:divBdr>
        <w:top w:val="none" w:sz="0" w:space="0" w:color="auto"/>
        <w:left w:val="none" w:sz="0" w:space="0" w:color="auto"/>
        <w:bottom w:val="none" w:sz="0" w:space="0" w:color="auto"/>
        <w:right w:val="none" w:sz="0" w:space="0" w:color="auto"/>
      </w:divBdr>
      <w:divsChild>
        <w:div w:id="967317328">
          <w:marLeft w:val="1310"/>
          <w:marRight w:val="0"/>
          <w:marTop w:val="58"/>
          <w:marBottom w:val="0"/>
          <w:divBdr>
            <w:top w:val="none" w:sz="0" w:space="0" w:color="auto"/>
            <w:left w:val="none" w:sz="0" w:space="0" w:color="auto"/>
            <w:bottom w:val="none" w:sz="0" w:space="0" w:color="auto"/>
            <w:right w:val="none" w:sz="0" w:space="0" w:color="auto"/>
          </w:divBdr>
        </w:div>
      </w:divsChild>
    </w:div>
    <w:div w:id="1709837361">
      <w:bodyDiv w:val="1"/>
      <w:marLeft w:val="0"/>
      <w:marRight w:val="0"/>
      <w:marTop w:val="0"/>
      <w:marBottom w:val="0"/>
      <w:divBdr>
        <w:top w:val="none" w:sz="0" w:space="0" w:color="auto"/>
        <w:left w:val="none" w:sz="0" w:space="0" w:color="auto"/>
        <w:bottom w:val="none" w:sz="0" w:space="0" w:color="auto"/>
        <w:right w:val="none" w:sz="0" w:space="0" w:color="auto"/>
      </w:divBdr>
      <w:divsChild>
        <w:div w:id="1151827863">
          <w:marLeft w:val="2059"/>
          <w:marRight w:val="0"/>
          <w:marTop w:val="48"/>
          <w:marBottom w:val="0"/>
          <w:divBdr>
            <w:top w:val="none" w:sz="0" w:space="0" w:color="auto"/>
            <w:left w:val="none" w:sz="0" w:space="0" w:color="auto"/>
            <w:bottom w:val="none" w:sz="0" w:space="0" w:color="auto"/>
            <w:right w:val="none" w:sz="0" w:space="0" w:color="auto"/>
          </w:divBdr>
        </w:div>
      </w:divsChild>
    </w:div>
    <w:div w:id="1715229164">
      <w:bodyDiv w:val="1"/>
      <w:marLeft w:val="0"/>
      <w:marRight w:val="0"/>
      <w:marTop w:val="0"/>
      <w:marBottom w:val="0"/>
      <w:divBdr>
        <w:top w:val="none" w:sz="0" w:space="0" w:color="auto"/>
        <w:left w:val="none" w:sz="0" w:space="0" w:color="auto"/>
        <w:bottom w:val="none" w:sz="0" w:space="0" w:color="auto"/>
        <w:right w:val="none" w:sz="0" w:space="0" w:color="auto"/>
      </w:divBdr>
      <w:divsChild>
        <w:div w:id="1426535175">
          <w:marLeft w:val="2059"/>
          <w:marRight w:val="0"/>
          <w:marTop w:val="48"/>
          <w:marBottom w:val="0"/>
          <w:divBdr>
            <w:top w:val="none" w:sz="0" w:space="0" w:color="auto"/>
            <w:left w:val="none" w:sz="0" w:space="0" w:color="auto"/>
            <w:bottom w:val="none" w:sz="0" w:space="0" w:color="auto"/>
            <w:right w:val="none" w:sz="0" w:space="0" w:color="auto"/>
          </w:divBdr>
        </w:div>
        <w:div w:id="881287968">
          <w:marLeft w:val="2059"/>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24215972">
      <w:bodyDiv w:val="1"/>
      <w:marLeft w:val="0"/>
      <w:marRight w:val="0"/>
      <w:marTop w:val="0"/>
      <w:marBottom w:val="0"/>
      <w:divBdr>
        <w:top w:val="none" w:sz="0" w:space="0" w:color="auto"/>
        <w:left w:val="none" w:sz="0" w:space="0" w:color="auto"/>
        <w:bottom w:val="none" w:sz="0" w:space="0" w:color="auto"/>
        <w:right w:val="none" w:sz="0" w:space="0" w:color="auto"/>
      </w:divBdr>
      <w:divsChild>
        <w:div w:id="1092431027">
          <w:marLeft w:val="979"/>
          <w:marRight w:val="0"/>
          <w:marTop w:val="58"/>
          <w:marBottom w:val="0"/>
          <w:divBdr>
            <w:top w:val="none" w:sz="0" w:space="0" w:color="auto"/>
            <w:left w:val="none" w:sz="0" w:space="0" w:color="auto"/>
            <w:bottom w:val="none" w:sz="0" w:space="0" w:color="auto"/>
            <w:right w:val="none" w:sz="0" w:space="0" w:color="auto"/>
          </w:divBdr>
        </w:div>
      </w:divsChild>
    </w:div>
    <w:div w:id="1734309433">
      <w:bodyDiv w:val="1"/>
      <w:marLeft w:val="0"/>
      <w:marRight w:val="0"/>
      <w:marTop w:val="0"/>
      <w:marBottom w:val="0"/>
      <w:divBdr>
        <w:top w:val="none" w:sz="0" w:space="0" w:color="auto"/>
        <w:left w:val="none" w:sz="0" w:space="0" w:color="auto"/>
        <w:bottom w:val="none" w:sz="0" w:space="0" w:color="auto"/>
        <w:right w:val="none" w:sz="0" w:space="0" w:color="auto"/>
      </w:divBdr>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378954">
      <w:bodyDiv w:val="1"/>
      <w:marLeft w:val="0"/>
      <w:marRight w:val="0"/>
      <w:marTop w:val="0"/>
      <w:marBottom w:val="0"/>
      <w:divBdr>
        <w:top w:val="none" w:sz="0" w:space="0" w:color="auto"/>
        <w:left w:val="none" w:sz="0" w:space="0" w:color="auto"/>
        <w:bottom w:val="none" w:sz="0" w:space="0" w:color="auto"/>
        <w:right w:val="none" w:sz="0" w:space="0" w:color="auto"/>
      </w:divBdr>
      <w:divsChild>
        <w:div w:id="1477725234">
          <w:marLeft w:val="1685"/>
          <w:marRight w:val="0"/>
          <w:marTop w:val="48"/>
          <w:marBottom w:val="0"/>
          <w:divBdr>
            <w:top w:val="none" w:sz="0" w:space="0" w:color="auto"/>
            <w:left w:val="none" w:sz="0" w:space="0" w:color="auto"/>
            <w:bottom w:val="none" w:sz="0" w:space="0" w:color="auto"/>
            <w:right w:val="none" w:sz="0" w:space="0" w:color="auto"/>
          </w:divBdr>
        </w:div>
        <w:div w:id="704255117">
          <w:marLeft w:val="1685"/>
          <w:marRight w:val="0"/>
          <w:marTop w:val="48"/>
          <w:marBottom w:val="0"/>
          <w:divBdr>
            <w:top w:val="none" w:sz="0" w:space="0" w:color="auto"/>
            <w:left w:val="none" w:sz="0" w:space="0" w:color="auto"/>
            <w:bottom w:val="none" w:sz="0" w:space="0" w:color="auto"/>
            <w:right w:val="none" w:sz="0" w:space="0" w:color="auto"/>
          </w:divBdr>
        </w:div>
      </w:divsChild>
    </w:div>
    <w:div w:id="1766027597">
      <w:bodyDiv w:val="1"/>
      <w:marLeft w:val="0"/>
      <w:marRight w:val="0"/>
      <w:marTop w:val="0"/>
      <w:marBottom w:val="0"/>
      <w:divBdr>
        <w:top w:val="none" w:sz="0" w:space="0" w:color="auto"/>
        <w:left w:val="none" w:sz="0" w:space="0" w:color="auto"/>
        <w:bottom w:val="none" w:sz="0" w:space="0" w:color="auto"/>
        <w:right w:val="none" w:sz="0" w:space="0" w:color="auto"/>
      </w:divBdr>
      <w:divsChild>
        <w:div w:id="1482427169">
          <w:marLeft w:val="1310"/>
          <w:marRight w:val="0"/>
          <w:marTop w:val="67"/>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3110090">
      <w:bodyDiv w:val="1"/>
      <w:marLeft w:val="0"/>
      <w:marRight w:val="0"/>
      <w:marTop w:val="0"/>
      <w:marBottom w:val="0"/>
      <w:divBdr>
        <w:top w:val="none" w:sz="0" w:space="0" w:color="auto"/>
        <w:left w:val="none" w:sz="0" w:space="0" w:color="auto"/>
        <w:bottom w:val="none" w:sz="0" w:space="0" w:color="auto"/>
        <w:right w:val="none" w:sz="0" w:space="0" w:color="auto"/>
      </w:divBdr>
    </w:div>
    <w:div w:id="1803452063">
      <w:bodyDiv w:val="1"/>
      <w:marLeft w:val="0"/>
      <w:marRight w:val="0"/>
      <w:marTop w:val="0"/>
      <w:marBottom w:val="0"/>
      <w:divBdr>
        <w:top w:val="none" w:sz="0" w:space="0" w:color="auto"/>
        <w:left w:val="none" w:sz="0" w:space="0" w:color="auto"/>
        <w:bottom w:val="none" w:sz="0" w:space="0" w:color="auto"/>
        <w:right w:val="none" w:sz="0" w:space="0" w:color="auto"/>
      </w:divBdr>
      <w:divsChild>
        <w:div w:id="1755325008">
          <w:marLeft w:val="936"/>
          <w:marRight w:val="0"/>
          <w:marTop w:val="77"/>
          <w:marBottom w:val="0"/>
          <w:divBdr>
            <w:top w:val="none" w:sz="0" w:space="0" w:color="auto"/>
            <w:left w:val="none" w:sz="0" w:space="0" w:color="auto"/>
            <w:bottom w:val="none" w:sz="0" w:space="0" w:color="auto"/>
            <w:right w:val="none" w:sz="0" w:space="0" w:color="auto"/>
          </w:divBdr>
        </w:div>
        <w:div w:id="1052462011">
          <w:marLeft w:val="936"/>
          <w:marRight w:val="0"/>
          <w:marTop w:val="7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486048">
      <w:bodyDiv w:val="1"/>
      <w:marLeft w:val="0"/>
      <w:marRight w:val="0"/>
      <w:marTop w:val="0"/>
      <w:marBottom w:val="0"/>
      <w:divBdr>
        <w:top w:val="none" w:sz="0" w:space="0" w:color="auto"/>
        <w:left w:val="none" w:sz="0" w:space="0" w:color="auto"/>
        <w:bottom w:val="none" w:sz="0" w:space="0" w:color="auto"/>
        <w:right w:val="none" w:sz="0" w:space="0" w:color="auto"/>
      </w:divBdr>
      <w:divsChild>
        <w:div w:id="600339891">
          <w:marLeft w:val="1685"/>
          <w:marRight w:val="0"/>
          <w:marTop w:val="48"/>
          <w:marBottom w:val="0"/>
          <w:divBdr>
            <w:top w:val="none" w:sz="0" w:space="0" w:color="auto"/>
            <w:left w:val="none" w:sz="0" w:space="0" w:color="auto"/>
            <w:bottom w:val="none" w:sz="0" w:space="0" w:color="auto"/>
            <w:right w:val="none" w:sz="0" w:space="0" w:color="auto"/>
          </w:divBdr>
        </w:div>
        <w:div w:id="725299766">
          <w:marLeft w:val="1685"/>
          <w:marRight w:val="0"/>
          <w:marTop w:val="48"/>
          <w:marBottom w:val="0"/>
          <w:divBdr>
            <w:top w:val="none" w:sz="0" w:space="0" w:color="auto"/>
            <w:left w:val="none" w:sz="0" w:space="0" w:color="auto"/>
            <w:bottom w:val="none" w:sz="0" w:space="0" w:color="auto"/>
            <w:right w:val="none" w:sz="0" w:space="0" w:color="auto"/>
          </w:divBdr>
        </w:div>
        <w:div w:id="2065134052">
          <w:marLeft w:val="1685"/>
          <w:marRight w:val="0"/>
          <w:marTop w:val="48"/>
          <w:marBottom w:val="0"/>
          <w:divBdr>
            <w:top w:val="none" w:sz="0" w:space="0" w:color="auto"/>
            <w:left w:val="none" w:sz="0" w:space="0" w:color="auto"/>
            <w:bottom w:val="none" w:sz="0" w:space="0" w:color="auto"/>
            <w:right w:val="none" w:sz="0" w:space="0" w:color="auto"/>
          </w:divBdr>
        </w:div>
        <w:div w:id="1825731622">
          <w:marLeft w:val="1685"/>
          <w:marRight w:val="0"/>
          <w:marTop w:val="48"/>
          <w:marBottom w:val="0"/>
          <w:divBdr>
            <w:top w:val="none" w:sz="0" w:space="0" w:color="auto"/>
            <w:left w:val="none" w:sz="0" w:space="0" w:color="auto"/>
            <w:bottom w:val="none" w:sz="0" w:space="0" w:color="auto"/>
            <w:right w:val="none" w:sz="0" w:space="0" w:color="auto"/>
          </w:divBdr>
        </w:div>
      </w:divsChild>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856797911">
          <w:marLeft w:val="403"/>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900777">
      <w:bodyDiv w:val="1"/>
      <w:marLeft w:val="0"/>
      <w:marRight w:val="0"/>
      <w:marTop w:val="0"/>
      <w:marBottom w:val="0"/>
      <w:divBdr>
        <w:top w:val="none" w:sz="0" w:space="0" w:color="auto"/>
        <w:left w:val="none" w:sz="0" w:space="0" w:color="auto"/>
        <w:bottom w:val="none" w:sz="0" w:space="0" w:color="auto"/>
        <w:right w:val="none" w:sz="0" w:space="0" w:color="auto"/>
      </w:divBdr>
      <w:divsChild>
        <w:div w:id="77025499">
          <w:marLeft w:val="1310"/>
          <w:marRight w:val="0"/>
          <w:marTop w:val="67"/>
          <w:marBottom w:val="0"/>
          <w:divBdr>
            <w:top w:val="none" w:sz="0" w:space="0" w:color="auto"/>
            <w:left w:val="none" w:sz="0" w:space="0" w:color="auto"/>
            <w:bottom w:val="none" w:sz="0" w:space="0" w:color="auto"/>
            <w:right w:val="none" w:sz="0" w:space="0" w:color="auto"/>
          </w:divBdr>
        </w:div>
        <w:div w:id="118230604">
          <w:marLeft w:val="1685"/>
          <w:marRight w:val="0"/>
          <w:marTop w:val="58"/>
          <w:marBottom w:val="0"/>
          <w:divBdr>
            <w:top w:val="none" w:sz="0" w:space="0" w:color="auto"/>
            <w:left w:val="none" w:sz="0" w:space="0" w:color="auto"/>
            <w:bottom w:val="none" w:sz="0" w:space="0" w:color="auto"/>
            <w:right w:val="none" w:sz="0" w:space="0" w:color="auto"/>
          </w:divBdr>
        </w:div>
        <w:div w:id="335159381">
          <w:marLeft w:val="1685"/>
          <w:marRight w:val="0"/>
          <w:marTop w:val="58"/>
          <w:marBottom w:val="0"/>
          <w:divBdr>
            <w:top w:val="none" w:sz="0" w:space="0" w:color="auto"/>
            <w:left w:val="none" w:sz="0" w:space="0" w:color="auto"/>
            <w:bottom w:val="none" w:sz="0" w:space="0" w:color="auto"/>
            <w:right w:val="none" w:sz="0" w:space="0" w:color="auto"/>
          </w:divBdr>
        </w:div>
        <w:div w:id="1360012270">
          <w:marLeft w:val="1685"/>
          <w:marRight w:val="0"/>
          <w:marTop w:val="58"/>
          <w:marBottom w:val="0"/>
          <w:divBdr>
            <w:top w:val="none" w:sz="0" w:space="0" w:color="auto"/>
            <w:left w:val="none" w:sz="0" w:space="0" w:color="auto"/>
            <w:bottom w:val="none" w:sz="0" w:space="0" w:color="auto"/>
            <w:right w:val="none" w:sz="0" w:space="0" w:color="auto"/>
          </w:divBdr>
        </w:div>
        <w:div w:id="160048905">
          <w:marLeft w:val="1310"/>
          <w:marRight w:val="0"/>
          <w:marTop w:val="67"/>
          <w:marBottom w:val="0"/>
          <w:divBdr>
            <w:top w:val="none" w:sz="0" w:space="0" w:color="auto"/>
            <w:left w:val="none" w:sz="0" w:space="0" w:color="auto"/>
            <w:bottom w:val="none" w:sz="0" w:space="0" w:color="auto"/>
            <w:right w:val="none" w:sz="0" w:space="0" w:color="auto"/>
          </w:divBdr>
        </w:div>
        <w:div w:id="523976437">
          <w:marLeft w:val="1685"/>
          <w:marRight w:val="0"/>
          <w:marTop w:val="58"/>
          <w:marBottom w:val="0"/>
          <w:divBdr>
            <w:top w:val="none" w:sz="0" w:space="0" w:color="auto"/>
            <w:left w:val="none" w:sz="0" w:space="0" w:color="auto"/>
            <w:bottom w:val="none" w:sz="0" w:space="0" w:color="auto"/>
            <w:right w:val="none" w:sz="0" w:space="0" w:color="auto"/>
          </w:divBdr>
        </w:div>
        <w:div w:id="1637175388">
          <w:marLeft w:val="1685"/>
          <w:marRight w:val="0"/>
          <w:marTop w:val="58"/>
          <w:marBottom w:val="0"/>
          <w:divBdr>
            <w:top w:val="none" w:sz="0" w:space="0" w:color="auto"/>
            <w:left w:val="none" w:sz="0" w:space="0" w:color="auto"/>
            <w:bottom w:val="none" w:sz="0" w:space="0" w:color="auto"/>
            <w:right w:val="none" w:sz="0" w:space="0" w:color="auto"/>
          </w:divBdr>
        </w:div>
      </w:divsChild>
    </w:div>
    <w:div w:id="1880126127">
      <w:bodyDiv w:val="1"/>
      <w:marLeft w:val="0"/>
      <w:marRight w:val="0"/>
      <w:marTop w:val="0"/>
      <w:marBottom w:val="0"/>
      <w:divBdr>
        <w:top w:val="none" w:sz="0" w:space="0" w:color="auto"/>
        <w:left w:val="none" w:sz="0" w:space="0" w:color="auto"/>
        <w:bottom w:val="none" w:sz="0" w:space="0" w:color="auto"/>
        <w:right w:val="none" w:sz="0" w:space="0" w:color="auto"/>
      </w:divBdr>
      <w:divsChild>
        <w:div w:id="350575115">
          <w:marLeft w:val="936"/>
          <w:marRight w:val="0"/>
          <w:marTop w:val="77"/>
          <w:marBottom w:val="0"/>
          <w:divBdr>
            <w:top w:val="none" w:sz="0" w:space="0" w:color="auto"/>
            <w:left w:val="none" w:sz="0" w:space="0" w:color="auto"/>
            <w:bottom w:val="none" w:sz="0" w:space="0" w:color="auto"/>
            <w:right w:val="none" w:sz="0" w:space="0" w:color="auto"/>
          </w:divBdr>
        </w:div>
        <w:div w:id="1009793415">
          <w:marLeft w:val="1310"/>
          <w:marRight w:val="0"/>
          <w:marTop w:val="67"/>
          <w:marBottom w:val="0"/>
          <w:divBdr>
            <w:top w:val="none" w:sz="0" w:space="0" w:color="auto"/>
            <w:left w:val="none" w:sz="0" w:space="0" w:color="auto"/>
            <w:bottom w:val="none" w:sz="0" w:space="0" w:color="auto"/>
            <w:right w:val="none" w:sz="0" w:space="0" w:color="auto"/>
          </w:divBdr>
        </w:div>
        <w:div w:id="2114322882">
          <w:marLeft w:val="1685"/>
          <w:marRight w:val="0"/>
          <w:marTop w:val="58"/>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5800966">
      <w:bodyDiv w:val="1"/>
      <w:marLeft w:val="0"/>
      <w:marRight w:val="0"/>
      <w:marTop w:val="0"/>
      <w:marBottom w:val="0"/>
      <w:divBdr>
        <w:top w:val="none" w:sz="0" w:space="0" w:color="auto"/>
        <w:left w:val="none" w:sz="0" w:space="0" w:color="auto"/>
        <w:bottom w:val="none" w:sz="0" w:space="0" w:color="auto"/>
        <w:right w:val="none" w:sz="0" w:space="0" w:color="auto"/>
      </w:divBdr>
      <w:divsChild>
        <w:div w:id="1437484146">
          <w:marLeft w:val="1310"/>
          <w:marRight w:val="0"/>
          <w:marTop w:val="58"/>
          <w:marBottom w:val="0"/>
          <w:divBdr>
            <w:top w:val="none" w:sz="0" w:space="0" w:color="auto"/>
            <w:left w:val="none" w:sz="0" w:space="0" w:color="auto"/>
            <w:bottom w:val="none" w:sz="0" w:space="0" w:color="auto"/>
            <w:right w:val="none" w:sz="0" w:space="0" w:color="auto"/>
          </w:divBdr>
        </w:div>
      </w:divsChild>
    </w:div>
    <w:div w:id="1926259072">
      <w:bodyDiv w:val="1"/>
      <w:marLeft w:val="0"/>
      <w:marRight w:val="0"/>
      <w:marTop w:val="0"/>
      <w:marBottom w:val="0"/>
      <w:divBdr>
        <w:top w:val="none" w:sz="0" w:space="0" w:color="auto"/>
        <w:left w:val="none" w:sz="0" w:space="0" w:color="auto"/>
        <w:bottom w:val="none" w:sz="0" w:space="0" w:color="auto"/>
        <w:right w:val="none" w:sz="0" w:space="0" w:color="auto"/>
      </w:divBdr>
      <w:divsChild>
        <w:div w:id="701907312">
          <w:marLeft w:val="1310"/>
          <w:marRight w:val="0"/>
          <w:marTop w:val="58"/>
          <w:marBottom w:val="0"/>
          <w:divBdr>
            <w:top w:val="none" w:sz="0" w:space="0" w:color="auto"/>
            <w:left w:val="none" w:sz="0" w:space="0" w:color="auto"/>
            <w:bottom w:val="none" w:sz="0" w:space="0" w:color="auto"/>
            <w:right w:val="none" w:sz="0" w:space="0" w:color="auto"/>
          </w:divBdr>
        </w:div>
      </w:divsChild>
    </w:div>
    <w:div w:id="1930118142">
      <w:bodyDiv w:val="1"/>
      <w:marLeft w:val="0"/>
      <w:marRight w:val="0"/>
      <w:marTop w:val="0"/>
      <w:marBottom w:val="0"/>
      <w:divBdr>
        <w:top w:val="none" w:sz="0" w:space="0" w:color="auto"/>
        <w:left w:val="none" w:sz="0" w:space="0" w:color="auto"/>
        <w:bottom w:val="none" w:sz="0" w:space="0" w:color="auto"/>
        <w:right w:val="none" w:sz="0" w:space="0" w:color="auto"/>
      </w:divBdr>
      <w:divsChild>
        <w:div w:id="97262430">
          <w:marLeft w:val="2059"/>
          <w:marRight w:val="0"/>
          <w:marTop w:val="48"/>
          <w:marBottom w:val="0"/>
          <w:divBdr>
            <w:top w:val="none" w:sz="0" w:space="0" w:color="auto"/>
            <w:left w:val="none" w:sz="0" w:space="0" w:color="auto"/>
            <w:bottom w:val="none" w:sz="0" w:space="0" w:color="auto"/>
            <w:right w:val="none" w:sz="0" w:space="0" w:color="auto"/>
          </w:divBdr>
        </w:div>
      </w:divsChild>
    </w:div>
    <w:div w:id="1940023387">
      <w:bodyDiv w:val="1"/>
      <w:marLeft w:val="0"/>
      <w:marRight w:val="0"/>
      <w:marTop w:val="0"/>
      <w:marBottom w:val="0"/>
      <w:divBdr>
        <w:top w:val="none" w:sz="0" w:space="0" w:color="auto"/>
        <w:left w:val="none" w:sz="0" w:space="0" w:color="auto"/>
        <w:bottom w:val="none" w:sz="0" w:space="0" w:color="auto"/>
        <w:right w:val="none" w:sz="0" w:space="0" w:color="auto"/>
      </w:divBdr>
      <w:divsChild>
        <w:div w:id="1152791719">
          <w:marLeft w:val="1541"/>
          <w:marRight w:val="0"/>
          <w:marTop w:val="5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0379040">
      <w:bodyDiv w:val="1"/>
      <w:marLeft w:val="0"/>
      <w:marRight w:val="0"/>
      <w:marTop w:val="0"/>
      <w:marBottom w:val="0"/>
      <w:divBdr>
        <w:top w:val="none" w:sz="0" w:space="0" w:color="auto"/>
        <w:left w:val="none" w:sz="0" w:space="0" w:color="auto"/>
        <w:bottom w:val="none" w:sz="0" w:space="0" w:color="auto"/>
        <w:right w:val="none" w:sz="0" w:space="0" w:color="auto"/>
      </w:divBdr>
      <w:divsChild>
        <w:div w:id="1374110238">
          <w:marLeft w:val="1310"/>
          <w:marRight w:val="0"/>
          <w:marTop w:val="58"/>
          <w:marBottom w:val="0"/>
          <w:divBdr>
            <w:top w:val="none" w:sz="0" w:space="0" w:color="auto"/>
            <w:left w:val="none" w:sz="0" w:space="0" w:color="auto"/>
            <w:bottom w:val="none" w:sz="0" w:space="0" w:color="auto"/>
            <w:right w:val="none" w:sz="0" w:space="0" w:color="auto"/>
          </w:divBdr>
        </w:div>
        <w:div w:id="390545993">
          <w:marLeft w:val="1685"/>
          <w:marRight w:val="0"/>
          <w:marTop w:val="48"/>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1992907040">
      <w:bodyDiv w:val="1"/>
      <w:marLeft w:val="0"/>
      <w:marRight w:val="0"/>
      <w:marTop w:val="0"/>
      <w:marBottom w:val="0"/>
      <w:divBdr>
        <w:top w:val="none" w:sz="0" w:space="0" w:color="auto"/>
        <w:left w:val="none" w:sz="0" w:space="0" w:color="auto"/>
        <w:bottom w:val="none" w:sz="0" w:space="0" w:color="auto"/>
        <w:right w:val="none" w:sz="0" w:space="0" w:color="auto"/>
      </w:divBdr>
      <w:divsChild>
        <w:div w:id="1205563149">
          <w:marLeft w:val="1685"/>
          <w:marRight w:val="0"/>
          <w:marTop w:val="53"/>
          <w:marBottom w:val="0"/>
          <w:divBdr>
            <w:top w:val="none" w:sz="0" w:space="0" w:color="auto"/>
            <w:left w:val="none" w:sz="0" w:space="0" w:color="auto"/>
            <w:bottom w:val="none" w:sz="0" w:space="0" w:color="auto"/>
            <w:right w:val="none" w:sz="0" w:space="0" w:color="auto"/>
          </w:divBdr>
        </w:div>
      </w:divsChild>
    </w:div>
    <w:div w:id="2011833055">
      <w:bodyDiv w:val="1"/>
      <w:marLeft w:val="0"/>
      <w:marRight w:val="0"/>
      <w:marTop w:val="0"/>
      <w:marBottom w:val="0"/>
      <w:divBdr>
        <w:top w:val="none" w:sz="0" w:space="0" w:color="auto"/>
        <w:left w:val="none" w:sz="0" w:space="0" w:color="auto"/>
        <w:bottom w:val="none" w:sz="0" w:space="0" w:color="auto"/>
        <w:right w:val="none" w:sz="0" w:space="0" w:color="auto"/>
      </w:divBdr>
      <w:divsChild>
        <w:div w:id="578830759">
          <w:marLeft w:val="1310"/>
          <w:marRight w:val="0"/>
          <w:marTop w:val="58"/>
          <w:marBottom w:val="0"/>
          <w:divBdr>
            <w:top w:val="none" w:sz="0" w:space="0" w:color="auto"/>
            <w:left w:val="none" w:sz="0" w:space="0" w:color="auto"/>
            <w:bottom w:val="none" w:sz="0" w:space="0" w:color="auto"/>
            <w:right w:val="none" w:sz="0" w:space="0" w:color="auto"/>
          </w:divBdr>
        </w:div>
        <w:div w:id="2134322401">
          <w:marLeft w:val="1685"/>
          <w:marRight w:val="0"/>
          <w:marTop w:val="58"/>
          <w:marBottom w:val="0"/>
          <w:divBdr>
            <w:top w:val="none" w:sz="0" w:space="0" w:color="auto"/>
            <w:left w:val="none" w:sz="0" w:space="0" w:color="auto"/>
            <w:bottom w:val="none" w:sz="0" w:space="0" w:color="auto"/>
            <w:right w:val="none" w:sz="0" w:space="0" w:color="auto"/>
          </w:divBdr>
        </w:div>
        <w:div w:id="1197308813">
          <w:marLeft w:val="1685"/>
          <w:marRight w:val="0"/>
          <w:marTop w:val="5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7798381">
      <w:bodyDiv w:val="1"/>
      <w:marLeft w:val="0"/>
      <w:marRight w:val="0"/>
      <w:marTop w:val="0"/>
      <w:marBottom w:val="0"/>
      <w:divBdr>
        <w:top w:val="none" w:sz="0" w:space="0" w:color="auto"/>
        <w:left w:val="none" w:sz="0" w:space="0" w:color="auto"/>
        <w:bottom w:val="none" w:sz="0" w:space="0" w:color="auto"/>
        <w:right w:val="none" w:sz="0" w:space="0" w:color="auto"/>
      </w:divBdr>
      <w:divsChild>
        <w:div w:id="757798566">
          <w:marLeft w:val="936"/>
          <w:marRight w:val="0"/>
          <w:marTop w:val="77"/>
          <w:marBottom w:val="0"/>
          <w:divBdr>
            <w:top w:val="none" w:sz="0" w:space="0" w:color="auto"/>
            <w:left w:val="none" w:sz="0" w:space="0" w:color="auto"/>
            <w:bottom w:val="none" w:sz="0" w:space="0" w:color="auto"/>
            <w:right w:val="none" w:sz="0" w:space="0" w:color="auto"/>
          </w:divBdr>
        </w:div>
        <w:div w:id="680661684">
          <w:marLeft w:val="1310"/>
          <w:marRight w:val="0"/>
          <w:marTop w:val="67"/>
          <w:marBottom w:val="0"/>
          <w:divBdr>
            <w:top w:val="none" w:sz="0" w:space="0" w:color="auto"/>
            <w:left w:val="none" w:sz="0" w:space="0" w:color="auto"/>
            <w:bottom w:val="none" w:sz="0" w:space="0" w:color="auto"/>
            <w:right w:val="none" w:sz="0" w:space="0" w:color="auto"/>
          </w:divBdr>
        </w:div>
        <w:div w:id="1128740034">
          <w:marLeft w:val="1310"/>
          <w:marRight w:val="0"/>
          <w:marTop w:val="6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856310">
      <w:bodyDiv w:val="1"/>
      <w:marLeft w:val="0"/>
      <w:marRight w:val="0"/>
      <w:marTop w:val="0"/>
      <w:marBottom w:val="0"/>
      <w:divBdr>
        <w:top w:val="none" w:sz="0" w:space="0" w:color="auto"/>
        <w:left w:val="none" w:sz="0" w:space="0" w:color="auto"/>
        <w:bottom w:val="none" w:sz="0" w:space="0" w:color="auto"/>
        <w:right w:val="none" w:sz="0" w:space="0" w:color="auto"/>
      </w:divBdr>
      <w:divsChild>
        <w:div w:id="1425416828">
          <w:marLeft w:val="1310"/>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52912562">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sChild>
    </w:div>
    <w:div w:id="2112776366">
      <w:bodyDiv w:val="1"/>
      <w:marLeft w:val="0"/>
      <w:marRight w:val="0"/>
      <w:marTop w:val="0"/>
      <w:marBottom w:val="0"/>
      <w:divBdr>
        <w:top w:val="none" w:sz="0" w:space="0" w:color="auto"/>
        <w:left w:val="none" w:sz="0" w:space="0" w:color="auto"/>
        <w:bottom w:val="none" w:sz="0" w:space="0" w:color="auto"/>
        <w:right w:val="none" w:sz="0" w:space="0" w:color="auto"/>
      </w:divBdr>
      <w:divsChild>
        <w:div w:id="265815100">
          <w:marLeft w:val="1685"/>
          <w:marRight w:val="0"/>
          <w:marTop w:val="58"/>
          <w:marBottom w:val="0"/>
          <w:divBdr>
            <w:top w:val="none" w:sz="0" w:space="0" w:color="auto"/>
            <w:left w:val="none" w:sz="0" w:space="0" w:color="auto"/>
            <w:bottom w:val="none" w:sz="0" w:space="0" w:color="auto"/>
            <w:right w:val="none" w:sz="0" w:space="0" w:color="auto"/>
          </w:divBdr>
        </w:div>
      </w:divsChild>
    </w:div>
    <w:div w:id="2122603166">
      <w:bodyDiv w:val="1"/>
      <w:marLeft w:val="0"/>
      <w:marRight w:val="0"/>
      <w:marTop w:val="0"/>
      <w:marBottom w:val="0"/>
      <w:divBdr>
        <w:top w:val="none" w:sz="0" w:space="0" w:color="auto"/>
        <w:left w:val="none" w:sz="0" w:space="0" w:color="auto"/>
        <w:bottom w:val="none" w:sz="0" w:space="0" w:color="auto"/>
        <w:right w:val="none" w:sz="0" w:space="0" w:color="auto"/>
      </w:divBdr>
      <w:divsChild>
        <w:div w:id="1790008960">
          <w:marLeft w:val="1685"/>
          <w:marRight w:val="0"/>
          <w:marTop w:val="4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4.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7</Pages>
  <Words>2619</Words>
  <Characters>14931</Characters>
  <Application>Microsoft Office Word</Application>
  <DocSecurity>0</DocSecurity>
  <Lines>124</Lines>
  <Paragraphs>35</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17515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PI Qiping</cp:lastModifiedBy>
  <cp:revision>2</cp:revision>
  <cp:lastPrinted>2016-09-21T11:03:00Z</cp:lastPrinted>
  <dcterms:created xsi:type="dcterms:W3CDTF">2025-03-28T06:33:00Z</dcterms:created>
  <dcterms:modified xsi:type="dcterms:W3CDTF">2025-03-28T06:33:00Z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2024-02-14T12:29:48Z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1d4af70f-923e-4f0b-9e24-055a9322b7da</vt:lpwstr>
  </property>
  <property fmtid="{D5CDD505-2E9C-101B-9397-08002B2CF9AE}" pid="9" name="MSIP_Label_f7b7771f-98a2-4ec9-8160-ee37e9359e20_ContentBits">
    <vt:lpwstr>0</vt:lpwstr>
  </property>
</Properties>
</file>